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3238" w14:textId="77777777" w:rsidR="001C713F" w:rsidRPr="006E6F36" w:rsidRDefault="001C713F" w:rsidP="00A9158D">
      <w:pPr>
        <w:spacing w:after="0" w:line="240" w:lineRule="auto"/>
        <w:jc w:val="center"/>
        <w:rPr>
          <w:rFonts w:ascii="Times New Roman" w:hAnsi="Times New Roman" w:cs="Times New Roman"/>
          <w:b/>
          <w:bCs/>
        </w:rPr>
      </w:pPr>
      <w:r w:rsidRPr="006E6F36">
        <w:rPr>
          <w:rFonts w:ascii="Times New Roman" w:hAnsi="Times New Roman" w:cs="Times New Roman"/>
          <w:b/>
          <w:bCs/>
        </w:rPr>
        <w:t>PHỤ LỤC</w:t>
      </w:r>
    </w:p>
    <w:p w14:paraId="7EE94FA8" w14:textId="43D10F3A" w:rsidR="00127B38" w:rsidRDefault="001C713F" w:rsidP="00127B38">
      <w:pPr>
        <w:spacing w:after="0" w:line="240" w:lineRule="auto"/>
        <w:jc w:val="center"/>
        <w:rPr>
          <w:rFonts w:ascii="Times New Roman" w:hAnsi="Times New Roman" w:cs="Times New Roman"/>
          <w:b/>
          <w:bCs/>
          <w:i/>
          <w:sz w:val="26"/>
          <w:szCs w:val="26"/>
        </w:rPr>
      </w:pPr>
      <w:r w:rsidRPr="006E6F36">
        <w:rPr>
          <w:rFonts w:ascii="Times New Roman" w:hAnsi="Times New Roman" w:cs="Times New Roman"/>
          <w:b/>
          <w:bCs/>
        </w:rPr>
        <w:t xml:space="preserve">RÀ SOÁT </w:t>
      </w:r>
      <w:r w:rsidR="003928CD" w:rsidRPr="003928CD">
        <w:rPr>
          <w:rFonts w:ascii="Times New Roman" w:hAnsi="Times New Roman" w:cs="Times New Roman"/>
          <w:b/>
          <w:bCs/>
        </w:rPr>
        <w:t xml:space="preserve">CHỦ TRƯƠNG, ĐƯỜNG LỐI CỦA ĐẢNG </w:t>
      </w:r>
      <w:r w:rsidR="003928CD">
        <w:rPr>
          <w:rFonts w:ascii="Times New Roman" w:hAnsi="Times New Roman" w:cs="Times New Roman"/>
          <w:b/>
          <w:bCs/>
        </w:rPr>
        <w:t xml:space="preserve">. </w:t>
      </w:r>
      <w:r w:rsidRPr="006E6F36">
        <w:rPr>
          <w:rFonts w:ascii="Times New Roman" w:hAnsi="Times New Roman" w:cs="Times New Roman"/>
          <w:b/>
          <w:bCs/>
        </w:rPr>
        <w:t>VĂN BẢN QPPL CÓ QUY ĐỊNH</w:t>
      </w:r>
      <w:r w:rsidR="003928CD">
        <w:rPr>
          <w:rFonts w:ascii="Times New Roman" w:hAnsi="Times New Roman" w:cs="Times New Roman"/>
          <w:b/>
          <w:bCs/>
        </w:rPr>
        <w:t>, ĐIỀU ƯỚC QUỐC TẾ CÓ</w:t>
      </w:r>
      <w:r w:rsidRPr="006E6F36">
        <w:rPr>
          <w:rFonts w:ascii="Times New Roman" w:hAnsi="Times New Roman" w:cs="Times New Roman"/>
          <w:b/>
          <w:bCs/>
        </w:rPr>
        <w:t xml:space="preserve"> LIÊN QUAN ĐẾN DỰ THẢO </w:t>
      </w:r>
      <w:r w:rsidR="00127B38">
        <w:rPr>
          <w:rFonts w:ascii="Times New Roman" w:hAnsi="Times New Roman" w:cs="Times New Roman"/>
          <w:b/>
          <w:bCs/>
        </w:rPr>
        <w:t xml:space="preserve">NGHỊ ĐỊNH QUY ĐỊNH </w:t>
      </w:r>
      <w:r w:rsidR="00127B38" w:rsidRPr="00127B38">
        <w:rPr>
          <w:rFonts w:ascii="Times New Roman" w:hAnsi="Times New Roman" w:cs="Times New Roman"/>
          <w:b/>
          <w:bCs/>
        </w:rPr>
        <w:t>XỬ PHẠT VI PHẠM HÀNH CHÍNH TRONG LĨNH VỰC BÁO CHÍ</w:t>
      </w:r>
      <w:r w:rsidR="00127B38" w:rsidRPr="00127B38">
        <w:rPr>
          <w:rFonts w:ascii="Times New Roman" w:hAnsi="Times New Roman" w:cs="Times New Roman"/>
          <w:b/>
          <w:bCs/>
          <w:i/>
          <w:sz w:val="26"/>
          <w:szCs w:val="26"/>
        </w:rPr>
        <w:t xml:space="preserve"> </w:t>
      </w:r>
    </w:p>
    <w:p w14:paraId="359704B1" w14:textId="0B25C907" w:rsidR="00A9158D" w:rsidRDefault="007D31F8" w:rsidP="00127B38">
      <w:pPr>
        <w:spacing w:after="0" w:line="240" w:lineRule="auto"/>
        <w:jc w:val="center"/>
        <w:rPr>
          <w:rFonts w:ascii="Times New Roman" w:hAnsi="Times New Roman" w:cs="Times New Roman"/>
          <w:bCs/>
          <w:i/>
          <w:sz w:val="26"/>
          <w:szCs w:val="26"/>
          <w:lang w:val="vi-VN"/>
        </w:rPr>
      </w:pPr>
      <w:r w:rsidRPr="007D31F8">
        <w:rPr>
          <w:rFonts w:ascii="Times New Roman" w:hAnsi="Times New Roman" w:cs="Times New Roman"/>
          <w:bCs/>
          <w:i/>
          <w:sz w:val="26"/>
          <w:szCs w:val="26"/>
        </w:rPr>
        <w:t xml:space="preserve">(Kèm theo </w:t>
      </w:r>
      <w:r w:rsidR="00EF6B9D">
        <w:rPr>
          <w:rFonts w:ascii="Times New Roman" w:hAnsi="Times New Roman" w:cs="Times New Roman"/>
          <w:bCs/>
          <w:i/>
          <w:sz w:val="26"/>
          <w:szCs w:val="26"/>
        </w:rPr>
        <w:t>Bản</w:t>
      </w:r>
      <w:r w:rsidR="00127B38">
        <w:rPr>
          <w:rFonts w:ascii="Times New Roman" w:hAnsi="Times New Roman" w:cs="Times New Roman"/>
          <w:bCs/>
          <w:i/>
          <w:sz w:val="26"/>
          <w:szCs w:val="26"/>
        </w:rPr>
        <w:t xml:space="preserve"> rà soát </w:t>
      </w:r>
      <w:r w:rsidR="00127B38" w:rsidRPr="00127B38">
        <w:rPr>
          <w:rFonts w:ascii="Times New Roman" w:hAnsi="Times New Roman" w:cs="Times New Roman"/>
          <w:bCs/>
          <w:i/>
          <w:sz w:val="26"/>
          <w:szCs w:val="26"/>
        </w:rPr>
        <w:t xml:space="preserve">các chủ trương, đường lối của </w:t>
      </w:r>
      <w:r w:rsidR="003928CD">
        <w:rPr>
          <w:rFonts w:ascii="Times New Roman" w:hAnsi="Times New Roman" w:cs="Times New Roman"/>
          <w:bCs/>
          <w:i/>
          <w:sz w:val="26"/>
          <w:szCs w:val="26"/>
        </w:rPr>
        <w:t>Đ</w:t>
      </w:r>
      <w:r w:rsidR="00127B38" w:rsidRPr="00127B38">
        <w:rPr>
          <w:rFonts w:ascii="Times New Roman" w:hAnsi="Times New Roman" w:cs="Times New Roman"/>
          <w:bCs/>
          <w:i/>
          <w:sz w:val="26"/>
          <w:szCs w:val="26"/>
        </w:rPr>
        <w:t>ảng,</w:t>
      </w:r>
      <w:r w:rsidR="003928CD">
        <w:rPr>
          <w:rFonts w:ascii="Times New Roman" w:hAnsi="Times New Roman" w:cs="Times New Roman"/>
          <w:bCs/>
          <w:i/>
          <w:sz w:val="26"/>
          <w:szCs w:val="26"/>
        </w:rPr>
        <w:t xml:space="preserve"> </w:t>
      </w:r>
      <w:r w:rsidR="00127B38" w:rsidRPr="00127B38">
        <w:rPr>
          <w:rFonts w:ascii="Times New Roman" w:hAnsi="Times New Roman" w:cs="Times New Roman"/>
          <w:bCs/>
          <w:i/>
          <w:sz w:val="26"/>
          <w:szCs w:val="26"/>
        </w:rPr>
        <w:t>văn bản quy phạm pháp luật có liên quan đến xử phạt vi phạm hành chính trong lĩnh vực báo chí</w:t>
      </w:r>
      <w:r w:rsidR="00127B38">
        <w:rPr>
          <w:rFonts w:ascii="Times New Roman" w:hAnsi="Times New Roman" w:cs="Times New Roman"/>
          <w:bCs/>
          <w:i/>
          <w:sz w:val="26"/>
          <w:szCs w:val="26"/>
        </w:rPr>
        <w:t>)</w:t>
      </w:r>
    </w:p>
    <w:p w14:paraId="7D9BBC76" w14:textId="77777777" w:rsidR="007D31F8" w:rsidRPr="007D31F8" w:rsidRDefault="007D31F8" w:rsidP="00A9158D">
      <w:pPr>
        <w:spacing w:after="0" w:line="240" w:lineRule="auto"/>
        <w:jc w:val="center"/>
        <w:rPr>
          <w:rFonts w:ascii="Times New Roman" w:hAnsi="Times New Roman" w:cs="Times New Roman"/>
          <w:bCs/>
          <w:i/>
          <w:sz w:val="26"/>
          <w:szCs w:val="26"/>
          <w:lang w:val="vi-VN"/>
        </w:rPr>
      </w:pPr>
      <w:r>
        <w:rPr>
          <w:rFonts w:ascii="Times New Roman" w:hAnsi="Times New Roman" w:cs="Times New Roman"/>
          <w:bCs/>
          <w:i/>
          <w:noProof/>
          <w:sz w:val="26"/>
          <w:szCs w:val="26"/>
          <w14:ligatures w14:val="none"/>
        </w:rPr>
        <mc:AlternateContent>
          <mc:Choice Requires="wps">
            <w:drawing>
              <wp:anchor distT="0" distB="0" distL="114300" distR="114300" simplePos="0" relativeHeight="251659264" behindDoc="0" locked="0" layoutInCell="1" allowOverlap="1" wp14:anchorId="1B7460FF" wp14:editId="5AB9DB92">
                <wp:simplePos x="0" y="0"/>
                <wp:positionH relativeFrom="column">
                  <wp:posOffset>3870960</wp:posOffset>
                </wp:positionH>
                <wp:positionV relativeFrom="paragraph">
                  <wp:posOffset>125095</wp:posOffset>
                </wp:positionV>
                <wp:extent cx="15716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2FAC91"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8pt,9.85pt" to="428.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" strokecolor="black [3200]" strokeweight=".5pt">
                <v:stroke joinstyle="miter"/>
              </v:line>
            </w:pict>
          </mc:Fallback>
        </mc:AlternateContent>
      </w:r>
    </w:p>
    <w:p w14:paraId="5A99E39E" w14:textId="77777777" w:rsidR="00A9158D" w:rsidRPr="006E6F36" w:rsidRDefault="00A9158D" w:rsidP="00A9158D">
      <w:pPr>
        <w:spacing w:after="0" w:line="240" w:lineRule="auto"/>
        <w:jc w:val="center"/>
        <w:rPr>
          <w:rFonts w:ascii="Times New Roman" w:hAnsi="Times New Roman" w:cs="Times New Roman"/>
          <w:b/>
          <w:bCs/>
        </w:rPr>
      </w:pPr>
    </w:p>
    <w:tbl>
      <w:tblPr>
        <w:tblStyle w:val="TableGrid"/>
        <w:tblW w:w="15419" w:type="dxa"/>
        <w:tblInd w:w="-431" w:type="dxa"/>
        <w:tblLook w:val="04A0" w:firstRow="1" w:lastRow="0" w:firstColumn="1" w:lastColumn="0" w:noHBand="0" w:noVBand="1"/>
      </w:tblPr>
      <w:tblGrid>
        <w:gridCol w:w="2084"/>
        <w:gridCol w:w="8832"/>
        <w:gridCol w:w="3086"/>
        <w:gridCol w:w="1417"/>
      </w:tblGrid>
      <w:tr w:rsidR="001C713F" w:rsidRPr="006E6F36" w14:paraId="6BE92C5C" w14:textId="77777777" w:rsidTr="00163100">
        <w:tc>
          <w:tcPr>
            <w:tcW w:w="2084" w:type="dxa"/>
            <w:vAlign w:val="center"/>
          </w:tcPr>
          <w:p w14:paraId="5CBDFBD7" w14:textId="7246B4B4" w:rsidR="001C713F" w:rsidRPr="0080559C" w:rsidRDefault="001C713F" w:rsidP="0080559C">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vi-VN"/>
              </w:rPr>
              <w:t xml:space="preserve">DỰ THẢO </w:t>
            </w:r>
            <w:r w:rsidR="00127B38">
              <w:rPr>
                <w:rFonts w:ascii="Times New Roman" w:hAnsi="Times New Roman" w:cs="Times New Roman"/>
                <w:b/>
                <w:bCs/>
                <w:sz w:val="26"/>
                <w:szCs w:val="26"/>
                <w:lang w:val="pl-PL"/>
              </w:rPr>
              <w:t>NGHỊ ĐỊNH</w:t>
            </w:r>
          </w:p>
        </w:tc>
        <w:tc>
          <w:tcPr>
            <w:tcW w:w="8832" w:type="dxa"/>
            <w:vAlign w:val="center"/>
          </w:tcPr>
          <w:p w14:paraId="7F733FF8" w14:textId="759EDA49" w:rsidR="001C713F" w:rsidRPr="0080559C" w:rsidRDefault="003928CD" w:rsidP="0080559C">
            <w:pPr>
              <w:spacing w:line="240" w:lineRule="auto"/>
              <w:jc w:val="center"/>
              <w:rPr>
                <w:rFonts w:ascii="Times New Roman" w:hAnsi="Times New Roman" w:cs="Times New Roman"/>
                <w:b/>
                <w:bCs/>
                <w:sz w:val="26"/>
                <w:szCs w:val="26"/>
                <w:lang w:val="pl-PL"/>
              </w:rPr>
            </w:pPr>
            <w:r>
              <w:rPr>
                <w:rFonts w:ascii="Times New Roman" w:hAnsi="Times New Roman" w:cs="Times New Roman"/>
                <w:b/>
                <w:bCs/>
                <w:sz w:val="26"/>
                <w:szCs w:val="26"/>
                <w:lang w:val="pl-PL"/>
              </w:rPr>
              <w:t>CHỦ TRƯƠNG, ĐƯỜNG LỐI CỦA ĐẢNG</w:t>
            </w:r>
          </w:p>
        </w:tc>
        <w:tc>
          <w:tcPr>
            <w:tcW w:w="3086" w:type="dxa"/>
            <w:vAlign w:val="center"/>
          </w:tcPr>
          <w:p w14:paraId="0369F745" w14:textId="77777777" w:rsidR="001C713F" w:rsidRPr="0080559C" w:rsidRDefault="001C713F" w:rsidP="0080559C">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pl-PL"/>
              </w:rPr>
              <w:t>ĐÁNH GIÁ</w:t>
            </w:r>
          </w:p>
          <w:p w14:paraId="133FD462" w14:textId="586F7F3A" w:rsidR="001C713F" w:rsidRPr="0080559C" w:rsidRDefault="001C713F" w:rsidP="0080559C">
            <w:pPr>
              <w:spacing w:line="240" w:lineRule="auto"/>
              <w:jc w:val="center"/>
              <w:rPr>
                <w:rFonts w:ascii="Times New Roman" w:hAnsi="Times New Roman" w:cs="Times New Roman"/>
                <w:bCs/>
                <w:sz w:val="26"/>
                <w:szCs w:val="26"/>
                <w:lang w:val="pl-PL"/>
              </w:rPr>
            </w:pPr>
          </w:p>
        </w:tc>
        <w:tc>
          <w:tcPr>
            <w:tcW w:w="1417" w:type="dxa"/>
            <w:vAlign w:val="center"/>
          </w:tcPr>
          <w:p w14:paraId="12C35D91" w14:textId="77777777" w:rsidR="001C713F" w:rsidRPr="0080559C" w:rsidRDefault="001C713F" w:rsidP="0080559C">
            <w:pPr>
              <w:spacing w:line="240" w:lineRule="auto"/>
              <w:jc w:val="center"/>
              <w:rPr>
                <w:rFonts w:ascii="Times New Roman" w:hAnsi="Times New Roman" w:cs="Times New Roman"/>
                <w:b/>
                <w:bCs/>
                <w:sz w:val="26"/>
                <w:szCs w:val="26"/>
              </w:rPr>
            </w:pPr>
            <w:r w:rsidRPr="0080559C">
              <w:rPr>
                <w:rFonts w:ascii="Times New Roman" w:hAnsi="Times New Roman" w:cs="Times New Roman"/>
                <w:b/>
                <w:bCs/>
                <w:sz w:val="26"/>
                <w:szCs w:val="26"/>
              </w:rPr>
              <w:t>ĐỀ XUẤT XỬ LÝ</w:t>
            </w:r>
          </w:p>
        </w:tc>
      </w:tr>
      <w:tr w:rsidR="003928CD" w:rsidRPr="006E6F36" w14:paraId="3933B147" w14:textId="77777777" w:rsidTr="00163100">
        <w:tc>
          <w:tcPr>
            <w:tcW w:w="2084" w:type="dxa"/>
            <w:vAlign w:val="center"/>
          </w:tcPr>
          <w:p w14:paraId="6FDBDEAB" w14:textId="7982863B" w:rsidR="003928CD" w:rsidRPr="00AC08F9" w:rsidRDefault="00AC08F9" w:rsidP="00AC08F9">
            <w:pPr>
              <w:spacing w:line="240" w:lineRule="auto"/>
              <w:rPr>
                <w:rFonts w:ascii="Times New Roman" w:hAnsi="Times New Roman" w:cs="Times New Roman"/>
                <w:sz w:val="26"/>
                <w:szCs w:val="26"/>
              </w:rPr>
            </w:pPr>
            <w:r w:rsidRPr="00AC08F9">
              <w:rPr>
                <w:rFonts w:ascii="Times New Roman" w:hAnsi="Times New Roman" w:cs="Times New Roman"/>
                <w:sz w:val="26"/>
                <w:szCs w:val="26"/>
              </w:rPr>
              <w:t>Toàn văn dự thảo Nghị định</w:t>
            </w:r>
          </w:p>
        </w:tc>
        <w:tc>
          <w:tcPr>
            <w:tcW w:w="8832" w:type="dxa"/>
            <w:vAlign w:val="center"/>
          </w:tcPr>
          <w:p w14:paraId="43908422" w14:textId="77777777" w:rsidR="003928CD" w:rsidRDefault="001B4492" w:rsidP="001B4492">
            <w:pPr>
              <w:spacing w:line="240" w:lineRule="auto"/>
              <w:rPr>
                <w:rFonts w:ascii="Times New Roman" w:hAnsi="Times New Roman" w:cs="Times New Roman"/>
                <w:b/>
                <w:bCs/>
                <w:sz w:val="26"/>
                <w:szCs w:val="26"/>
                <w:lang w:val="pl-PL"/>
              </w:rPr>
            </w:pPr>
            <w:r w:rsidRPr="001B4492">
              <w:rPr>
                <w:rFonts w:ascii="Times New Roman" w:hAnsi="Times New Roman" w:cs="Times New Roman"/>
                <w:b/>
                <w:bCs/>
                <w:sz w:val="26"/>
                <w:szCs w:val="26"/>
                <w:lang w:val="pl-PL"/>
              </w:rPr>
              <w:t>Nghị quyết số 27-NQ/TW ngày 09/11/2022 của Hội nghị lần thứ 6 Ban Chấp hành Trung ương Đảng khóa XIII về tiếp tục xây dựng và hoàn thiện Nhà nước pháp quyền xã hội chủ nghĩa Việt Nam trong giai đoạn mới</w:t>
            </w:r>
          </w:p>
          <w:p w14:paraId="47AE7691" w14:textId="77777777" w:rsidR="001B4492" w:rsidRDefault="001B4492" w:rsidP="001B4492">
            <w:pPr>
              <w:spacing w:line="240" w:lineRule="auto"/>
              <w:rPr>
                <w:rFonts w:ascii="Times New Roman" w:hAnsi="Times New Roman" w:cs="Times New Roman"/>
                <w:i/>
                <w:iCs/>
                <w:sz w:val="26"/>
                <w:szCs w:val="26"/>
                <w:lang w:val="pl-PL"/>
              </w:rPr>
            </w:pPr>
            <w:r w:rsidRPr="001B4492">
              <w:rPr>
                <w:rFonts w:ascii="Times New Roman" w:hAnsi="Times New Roman" w:cs="Times New Roman"/>
                <w:i/>
                <w:iCs/>
                <w:sz w:val="26"/>
                <w:szCs w:val="26"/>
                <w:lang w:val="pl-PL"/>
              </w:rPr>
              <w:t>“Bảo đảm thượng tôn Hiến pháp và pháp luật. Nhà nước pháp quyền xã hội chủ nghĩa Việt Nam tổ chức và hoạt động theo Hiến pháp và pháp luật...; Nhà nước tôn trọng, bảo đảm, bảo vệ quyền con người, quyền công dân.</w:t>
            </w:r>
            <w:r>
              <w:rPr>
                <w:rFonts w:ascii="Times New Roman" w:hAnsi="Times New Roman" w:cs="Times New Roman"/>
                <w:i/>
                <w:iCs/>
                <w:sz w:val="26"/>
                <w:szCs w:val="26"/>
                <w:lang w:val="pl-PL"/>
              </w:rPr>
              <w:t xml:space="preserve">” </w:t>
            </w:r>
          </w:p>
          <w:p w14:paraId="6F1EBF92" w14:textId="77777777" w:rsidR="001B4492"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“...hệ thống pháp luật dân chủ, công bằng, nhân đạo, đầy đủ, đồng bộ, thống nhất, kịp thời, khả thi, công khai, minh bạch, ổn định, dễ tiếp cận, được thực hiện nghiêm minh và nhất quán...”</w:t>
            </w:r>
          </w:p>
          <w:p w14:paraId="60FA2A4C" w14:textId="6BDEC234" w:rsidR="00AC08F9" w:rsidRPr="001B4492"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 xml:space="preserve">“Ban Tuyên giáo Trung ương chủ trì, phối hợp với Ban Nội chính Trung ương giúp Bộ Chính trị, Ban Bí thư </w:t>
            </w:r>
            <w:r>
              <w:rPr>
                <w:rFonts w:ascii="Times New Roman" w:hAnsi="Times New Roman" w:cs="Times New Roman"/>
                <w:i/>
                <w:iCs/>
                <w:sz w:val="26"/>
                <w:szCs w:val="26"/>
                <w:lang w:val="pl-PL"/>
              </w:rPr>
              <w:t>...</w:t>
            </w:r>
            <w:r w:rsidRPr="00AC08F9">
              <w:rPr>
                <w:rFonts w:ascii="Times New Roman" w:hAnsi="Times New Roman" w:cs="Times New Roman"/>
                <w:i/>
                <w:iCs/>
                <w:sz w:val="26"/>
                <w:szCs w:val="26"/>
                <w:lang w:val="pl-PL"/>
              </w:rPr>
              <w:t xml:space="preserve"> chỉ đạo các cơ quan báo chí tăng cường tuyên truyền về Nhà nước pháp quyền xã hội chủ nghĩa Việt Nam và quá trình thực hiện Nghị quyết.”</w:t>
            </w:r>
          </w:p>
        </w:tc>
        <w:tc>
          <w:tcPr>
            <w:tcW w:w="3086" w:type="dxa"/>
            <w:vAlign w:val="center"/>
          </w:tcPr>
          <w:p w14:paraId="7835A044" w14:textId="387E181A" w:rsidR="003928CD" w:rsidRPr="00AC08F9" w:rsidRDefault="00AC08F9" w:rsidP="0080559C">
            <w:pPr>
              <w:spacing w:line="240" w:lineRule="auto"/>
              <w:jc w:val="center"/>
              <w:rPr>
                <w:rFonts w:ascii="Times New Roman" w:hAnsi="Times New Roman" w:cs="Times New Roman"/>
                <w:sz w:val="26"/>
                <w:szCs w:val="26"/>
                <w:lang w:val="pl-PL"/>
              </w:rPr>
            </w:pPr>
            <w:r w:rsidRPr="00AC08F9">
              <w:rPr>
                <w:rFonts w:ascii="Times New Roman" w:hAnsi="Times New Roman" w:cs="Times New Roman"/>
                <w:sz w:val="26"/>
                <w:szCs w:val="26"/>
                <w:lang w:val="pl-PL"/>
              </w:rPr>
              <w:t xml:space="preserve">Bảo đảm phù hợp </w:t>
            </w:r>
          </w:p>
        </w:tc>
        <w:tc>
          <w:tcPr>
            <w:tcW w:w="1417" w:type="dxa"/>
            <w:vAlign w:val="center"/>
          </w:tcPr>
          <w:p w14:paraId="3C5237CE" w14:textId="77777777" w:rsidR="003928CD" w:rsidRPr="0080559C" w:rsidRDefault="003928CD" w:rsidP="0080559C">
            <w:pPr>
              <w:spacing w:line="240" w:lineRule="auto"/>
              <w:jc w:val="center"/>
              <w:rPr>
                <w:rFonts w:ascii="Times New Roman" w:hAnsi="Times New Roman" w:cs="Times New Roman"/>
                <w:b/>
                <w:bCs/>
                <w:sz w:val="26"/>
                <w:szCs w:val="26"/>
              </w:rPr>
            </w:pPr>
          </w:p>
        </w:tc>
      </w:tr>
      <w:tr w:rsidR="00AC08F9" w:rsidRPr="006E6F36" w14:paraId="19465012" w14:textId="77777777" w:rsidTr="00163100">
        <w:tc>
          <w:tcPr>
            <w:tcW w:w="2084" w:type="dxa"/>
            <w:vAlign w:val="center"/>
          </w:tcPr>
          <w:p w14:paraId="0C01A2AB" w14:textId="77777777" w:rsidR="00AC08F9" w:rsidRPr="00AC08F9" w:rsidRDefault="00AC08F9" w:rsidP="00AC08F9">
            <w:pPr>
              <w:spacing w:line="240" w:lineRule="auto"/>
              <w:rPr>
                <w:rFonts w:ascii="Times New Roman" w:hAnsi="Times New Roman" w:cs="Times New Roman"/>
                <w:sz w:val="26"/>
                <w:szCs w:val="26"/>
              </w:rPr>
            </w:pPr>
          </w:p>
        </w:tc>
        <w:tc>
          <w:tcPr>
            <w:tcW w:w="8832" w:type="dxa"/>
            <w:vAlign w:val="center"/>
          </w:tcPr>
          <w:p w14:paraId="7CF9043C" w14:textId="782472AC" w:rsidR="00AC08F9" w:rsidRDefault="00AC08F9" w:rsidP="001B4492">
            <w:pPr>
              <w:spacing w:line="240" w:lineRule="auto"/>
              <w:rPr>
                <w:rFonts w:ascii="Times New Roman" w:hAnsi="Times New Roman" w:cs="Times New Roman"/>
                <w:b/>
                <w:bCs/>
                <w:sz w:val="26"/>
                <w:szCs w:val="26"/>
                <w:lang w:val="pl-PL"/>
              </w:rPr>
            </w:pPr>
            <w:r w:rsidRPr="00AC08F9">
              <w:rPr>
                <w:rFonts w:ascii="Times New Roman" w:hAnsi="Times New Roman" w:cs="Times New Roman"/>
                <w:b/>
                <w:bCs/>
                <w:sz w:val="26"/>
                <w:szCs w:val="26"/>
                <w:lang w:val="pl-PL"/>
              </w:rPr>
              <w:t>Nghị quyết số 66-NQ/TW ngày 30/4/2025 của Bộ Chính trị về đổi mới công tác xây dựng và thi hành pháp luật đáp ứng yêu cầu phát triển đất nước trong kỷ nguyên mới</w:t>
            </w:r>
          </w:p>
          <w:p w14:paraId="4D28DC1E" w14:textId="140E32DD" w:rsidR="00AC08F9" w:rsidRP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“Việt Nam có hệ thống pháp luật dân chủ, công bằng, đồng bộ, thống nhất, công khai, minh bạch, khả thi...”</w:t>
            </w:r>
          </w:p>
          <w:p w14:paraId="29501A82" w14:textId="4A659A0B" w:rsid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“...ưu tiên những nội dung quan trọng được phát trên khung giờ thu hút đông đảo khán, thính giả trên hệ thống phát thanh, truyền hình quốc gia.”</w:t>
            </w:r>
          </w:p>
          <w:p w14:paraId="36D3852B" w14:textId="0AEF6D5F" w:rsid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“...phát huy dân chủ, tôn trọng, bảo đảm, bảo vệ hiệu quả quyền con người, quyền công dân...”</w:t>
            </w:r>
          </w:p>
          <w:p w14:paraId="1E439401" w14:textId="63AA1D00" w:rsid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“Không ‘hình sự hoá’ các mối quan hệ kinh tế, hành chính, dân sự; không dùng biện pháp hành chính để can thiệp, giải quyết các tranh chấp dân sự, kinh tế.”</w:t>
            </w:r>
          </w:p>
          <w:p w14:paraId="10277DAB" w14:textId="49DDB143" w:rsidR="00AC08F9" w:rsidRP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i/>
                <w:iCs/>
                <w:sz w:val="26"/>
                <w:szCs w:val="26"/>
                <w:lang w:val="pl-PL"/>
              </w:rPr>
              <w:t>“Tăng cường chuyển đổi số, ứng dụng trí tuệ nhân tạo, dữ liệu lớn trong công tác xây dựng và thi hành pháp luật.”</w:t>
            </w:r>
          </w:p>
          <w:p w14:paraId="35CA24E8" w14:textId="2299AFC6" w:rsidR="00AC08F9" w:rsidRPr="001B4492" w:rsidRDefault="00AC08F9" w:rsidP="001B4492">
            <w:pPr>
              <w:spacing w:line="240" w:lineRule="auto"/>
              <w:rPr>
                <w:rFonts w:ascii="Times New Roman" w:hAnsi="Times New Roman" w:cs="Times New Roman"/>
                <w:b/>
                <w:bCs/>
                <w:sz w:val="26"/>
                <w:szCs w:val="26"/>
                <w:lang w:val="pl-PL"/>
              </w:rPr>
            </w:pPr>
          </w:p>
        </w:tc>
        <w:tc>
          <w:tcPr>
            <w:tcW w:w="3086" w:type="dxa"/>
            <w:vAlign w:val="center"/>
          </w:tcPr>
          <w:p w14:paraId="26F6A742" w14:textId="058DF04E" w:rsidR="00AC08F9" w:rsidRPr="00AC08F9" w:rsidRDefault="009471A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phù hợp</w:t>
            </w:r>
          </w:p>
        </w:tc>
        <w:tc>
          <w:tcPr>
            <w:tcW w:w="1417" w:type="dxa"/>
            <w:vAlign w:val="center"/>
          </w:tcPr>
          <w:p w14:paraId="5F7B53AF" w14:textId="77777777" w:rsidR="00AC08F9" w:rsidRPr="0080559C" w:rsidRDefault="00AC08F9" w:rsidP="0080559C">
            <w:pPr>
              <w:spacing w:line="240" w:lineRule="auto"/>
              <w:jc w:val="center"/>
              <w:rPr>
                <w:rFonts w:ascii="Times New Roman" w:hAnsi="Times New Roman" w:cs="Times New Roman"/>
                <w:b/>
                <w:bCs/>
                <w:sz w:val="26"/>
                <w:szCs w:val="26"/>
              </w:rPr>
            </w:pPr>
          </w:p>
        </w:tc>
      </w:tr>
      <w:tr w:rsidR="00AC08F9" w:rsidRPr="006E6F36" w14:paraId="28D10586" w14:textId="77777777" w:rsidTr="00163100">
        <w:tc>
          <w:tcPr>
            <w:tcW w:w="2084" w:type="dxa"/>
            <w:vAlign w:val="center"/>
          </w:tcPr>
          <w:p w14:paraId="7EA2880D" w14:textId="1D54A41F" w:rsidR="00AC08F9" w:rsidRPr="00AC08F9" w:rsidRDefault="00AC08F9"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02A79420" w14:textId="77777777" w:rsidR="00AC08F9" w:rsidRDefault="00AC08F9" w:rsidP="001B4492">
            <w:pPr>
              <w:spacing w:line="240" w:lineRule="auto"/>
              <w:rPr>
                <w:rFonts w:ascii="Times New Roman" w:hAnsi="Times New Roman" w:cs="Times New Roman"/>
                <w:i/>
                <w:iCs/>
                <w:sz w:val="26"/>
                <w:szCs w:val="26"/>
                <w:lang w:val="pl-PL"/>
              </w:rPr>
            </w:pPr>
            <w:r w:rsidRPr="00AC08F9">
              <w:rPr>
                <w:rFonts w:ascii="Times New Roman" w:hAnsi="Times New Roman" w:cs="Times New Roman"/>
                <w:b/>
                <w:bCs/>
                <w:sz w:val="26"/>
                <w:szCs w:val="26"/>
                <w:lang w:val="pl-PL"/>
              </w:rPr>
              <w:t xml:space="preserve">Nghị quyết số 57-NQ/TW ngày 22/12/2024 của Bộ Chính trị về đột phá phát triển khoa học, công nghệ, đổi mới sáng tạo và chuyển đổi số quốc gia đặt ra nhiệm vụ </w:t>
            </w:r>
            <w:r w:rsidRPr="00AC08F9">
              <w:rPr>
                <w:rFonts w:ascii="Times New Roman" w:hAnsi="Times New Roman" w:cs="Times New Roman"/>
                <w:sz w:val="26"/>
                <w:szCs w:val="26"/>
                <w:lang w:val="pl-PL"/>
              </w:rPr>
              <w:t>“</w:t>
            </w:r>
            <w:r w:rsidRPr="00AC08F9">
              <w:rPr>
                <w:rFonts w:ascii="Times New Roman" w:hAnsi="Times New Roman" w:cs="Times New Roman"/>
                <w:i/>
                <w:iCs/>
                <w:sz w:val="26"/>
                <w:szCs w:val="26"/>
                <w:lang w:val="pl-PL"/>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4392E8D1" w14:textId="77777777" w:rsidR="00AC08F9" w:rsidRDefault="00AC08F9" w:rsidP="001B4492">
            <w:pPr>
              <w:spacing w:line="240" w:lineRule="auto"/>
              <w:rPr>
                <w:rFonts w:ascii="Times New Roman" w:hAnsi="Times New Roman" w:cs="Times New Roman"/>
                <w:b/>
                <w:bCs/>
                <w:sz w:val="26"/>
                <w:szCs w:val="26"/>
                <w:lang w:val="pl-PL"/>
              </w:rPr>
            </w:pPr>
            <w:r w:rsidRPr="00AC08F9">
              <w:rPr>
                <w:rFonts w:ascii="Times New Roman" w:hAnsi="Times New Roman" w:cs="Times New Roman"/>
                <w:b/>
                <w:bCs/>
                <w:sz w:val="26"/>
                <w:szCs w:val="26"/>
                <w:lang w:val="pl-PL"/>
              </w:rPr>
              <w:t xml:space="preserve"> Nghị quyết số 68-NQ/TW ngày 04/5/2025 của Bộ Chính trị về phát triển kinh tế tư nhân yêu cầu</w:t>
            </w:r>
          </w:p>
          <w:p w14:paraId="3C4A5588" w14:textId="71EA462C" w:rsidR="00AC08F9" w:rsidRPr="001B4492" w:rsidRDefault="00AC08F9" w:rsidP="00AC08F9">
            <w:pPr>
              <w:spacing w:line="240" w:lineRule="auto"/>
              <w:jc w:val="both"/>
              <w:rPr>
                <w:rFonts w:ascii="Times New Roman" w:hAnsi="Times New Roman" w:cs="Times New Roman"/>
                <w:b/>
                <w:bCs/>
                <w:sz w:val="26"/>
                <w:szCs w:val="26"/>
                <w:lang w:val="pl-PL"/>
              </w:rPr>
            </w:pPr>
            <w:r w:rsidRPr="00AC08F9">
              <w:rPr>
                <w:rFonts w:ascii="Times New Roman" w:hAnsi="Times New Roman" w:cs="Times New Roman"/>
                <w:b/>
                <w:bCs/>
                <w:sz w:val="26"/>
                <w:szCs w:val="26"/>
                <w:lang w:val="pl-PL"/>
              </w:rPr>
              <w:t xml:space="preserve"> </w:t>
            </w:r>
            <w:r w:rsidRPr="00AC08F9">
              <w:rPr>
                <w:rFonts w:ascii="Times New Roman" w:hAnsi="Times New Roman" w:cs="Times New Roman"/>
                <w:i/>
                <w:iCs/>
                <w:sz w:val="26"/>
                <w:szCs w:val="26"/>
                <w:lang w:val="pl-PL"/>
              </w:rPr>
              <w:t>“chuyển từ nền hành chính công vụ, quản lý là chủ yếu sang phục vụ và kiến tạo phát triển, lấy người dân, doanh nghiệp làm trung tâm; hiện đại hóa quản trị công, quản trị dựa trên dữ liệu</w:t>
            </w:r>
            <w:r w:rsidRPr="00AC08F9">
              <w:rPr>
                <w:rFonts w:ascii="Times New Roman" w:hAnsi="Times New Roman" w:cs="Times New Roman"/>
                <w:b/>
                <w:bCs/>
                <w:sz w:val="26"/>
                <w:szCs w:val="26"/>
                <w:lang w:val="pl-PL"/>
              </w:rPr>
              <w:t>”.</w:t>
            </w:r>
          </w:p>
        </w:tc>
        <w:tc>
          <w:tcPr>
            <w:tcW w:w="3086" w:type="dxa"/>
            <w:vAlign w:val="center"/>
          </w:tcPr>
          <w:p w14:paraId="0AC01129" w14:textId="5ECFA7AE" w:rsidR="00AC08F9" w:rsidRPr="00AC08F9" w:rsidRDefault="00AC08F9"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055F01B4" w14:textId="77777777" w:rsidR="00AC08F9" w:rsidRPr="0080559C" w:rsidRDefault="00AC08F9" w:rsidP="0080559C">
            <w:pPr>
              <w:spacing w:line="240" w:lineRule="auto"/>
              <w:jc w:val="center"/>
              <w:rPr>
                <w:rFonts w:ascii="Times New Roman" w:hAnsi="Times New Roman" w:cs="Times New Roman"/>
                <w:b/>
                <w:bCs/>
                <w:sz w:val="26"/>
                <w:szCs w:val="26"/>
              </w:rPr>
            </w:pPr>
          </w:p>
        </w:tc>
      </w:tr>
      <w:tr w:rsidR="00AC08F9" w:rsidRPr="006E6F36" w14:paraId="0563C1FE" w14:textId="77777777" w:rsidTr="00163100">
        <w:tc>
          <w:tcPr>
            <w:tcW w:w="2084" w:type="dxa"/>
            <w:vAlign w:val="center"/>
          </w:tcPr>
          <w:p w14:paraId="4C4FA56B" w14:textId="668743E1" w:rsidR="00AC08F9" w:rsidRPr="00AC08F9" w:rsidRDefault="00AC08F9"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761353DA" w14:textId="77777777" w:rsidR="00AC08F9" w:rsidRDefault="00AC08F9" w:rsidP="001B4492">
            <w:pPr>
              <w:spacing w:line="240" w:lineRule="auto"/>
              <w:rPr>
                <w:rFonts w:ascii="Times New Roman" w:hAnsi="Times New Roman" w:cs="Times New Roman"/>
                <w:b/>
                <w:bCs/>
                <w:sz w:val="26"/>
                <w:szCs w:val="26"/>
                <w:lang w:val="pl-PL"/>
              </w:rPr>
            </w:pPr>
            <w:r w:rsidRPr="00AC08F9">
              <w:rPr>
                <w:rFonts w:ascii="Times New Roman" w:hAnsi="Times New Roman" w:cs="Times New Roman"/>
                <w:b/>
                <w:bCs/>
                <w:sz w:val="26"/>
                <w:szCs w:val="26"/>
                <w:lang w:val="pl-PL"/>
              </w:rPr>
              <w:t>Nghị quyết số 59-NQ/TW ngày 24/01/2025 của Bộ Chính trị về hội nhập quốc tế trong tình hình mới</w:t>
            </w:r>
          </w:p>
          <w:p w14:paraId="2689CF37" w14:textId="58A1F87F" w:rsidR="00AC08F9" w:rsidRPr="009471A0" w:rsidRDefault="00AC08F9" w:rsidP="001B4492">
            <w:pPr>
              <w:spacing w:line="240" w:lineRule="auto"/>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t>“Tích cực đổi mới, nâng cao chất lượng, hiệu quả công tác thông tin, tuyên truyền đối ngoại và hội nhập quốc tế; nâng cao nhận thức về hội nhập quốc tế đi đôi với bảo vệ nền tảng tư tưởng của Đảng, bảo đảm an ninh chính trị nội bộ, bảo vệ bí mật nhà nước.” “Tăng cường quản lý, ngăn chặn sự xâm nhập của sản phẩm văn hóa không lành mạnh.</w:t>
            </w:r>
            <w:r w:rsidR="009471A0">
              <w:rPr>
                <w:rFonts w:ascii="Times New Roman" w:hAnsi="Times New Roman" w:cs="Times New Roman"/>
                <w:i/>
                <w:iCs/>
                <w:sz w:val="26"/>
                <w:szCs w:val="26"/>
                <w:lang w:val="pl-PL"/>
              </w:rPr>
              <w:t>”</w:t>
            </w:r>
          </w:p>
        </w:tc>
        <w:tc>
          <w:tcPr>
            <w:tcW w:w="3086" w:type="dxa"/>
            <w:vAlign w:val="center"/>
          </w:tcPr>
          <w:p w14:paraId="0FDF468D" w14:textId="3148989C" w:rsidR="00AC08F9" w:rsidRPr="00AC08F9" w:rsidRDefault="009471A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03A25356" w14:textId="77777777" w:rsidR="00AC08F9" w:rsidRPr="0080559C" w:rsidRDefault="00AC08F9" w:rsidP="0080559C">
            <w:pPr>
              <w:spacing w:line="240" w:lineRule="auto"/>
              <w:jc w:val="center"/>
              <w:rPr>
                <w:rFonts w:ascii="Times New Roman" w:hAnsi="Times New Roman" w:cs="Times New Roman"/>
                <w:b/>
                <w:bCs/>
                <w:sz w:val="26"/>
                <w:szCs w:val="26"/>
              </w:rPr>
            </w:pPr>
          </w:p>
        </w:tc>
      </w:tr>
      <w:tr w:rsidR="00AC08F9" w:rsidRPr="006E6F36" w14:paraId="2C7F2894" w14:textId="77777777" w:rsidTr="00163100">
        <w:tc>
          <w:tcPr>
            <w:tcW w:w="2084" w:type="dxa"/>
            <w:vAlign w:val="center"/>
          </w:tcPr>
          <w:p w14:paraId="6B31D8AE" w14:textId="5964756C" w:rsidR="00AC08F9" w:rsidRDefault="009471A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725286FD" w14:textId="1096D7F1" w:rsidR="00AC08F9" w:rsidRP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b/>
                <w:bCs/>
                <w:sz w:val="26"/>
                <w:szCs w:val="26"/>
                <w:lang w:val="pl-PL"/>
              </w:rPr>
              <w:t>Văn kiện Đại hội XIII của Đảng/Báo cáo chính trị tại Đại hội XIII</w:t>
            </w:r>
            <w:r w:rsidRPr="009471A0">
              <w:rPr>
                <w:rFonts w:ascii="Times New Roman" w:hAnsi="Times New Roman" w:cs="Times New Roman"/>
                <w:i/>
                <w:iCs/>
                <w:sz w:val="26"/>
                <w:szCs w:val="26"/>
                <w:lang w:val="pl-PL"/>
              </w:rPr>
              <w:t xml:space="preserve"> “Xây dựng nền báo chí, truyền thông chuyên nghiệp, nhân văn và hiện đại.”</w:t>
            </w:r>
            <w:r>
              <w:rPr>
                <w:rFonts w:ascii="Times New Roman" w:hAnsi="Times New Roman" w:cs="Times New Roman"/>
                <w:i/>
                <w:iCs/>
                <w:sz w:val="26"/>
                <w:szCs w:val="26"/>
                <w:lang w:val="pl-PL"/>
              </w:rPr>
              <w:t xml:space="preserve"> </w:t>
            </w:r>
            <w:r w:rsidRPr="009471A0">
              <w:rPr>
                <w:rFonts w:ascii="Times New Roman" w:hAnsi="Times New Roman" w:cs="Times New Roman"/>
                <w:i/>
                <w:iCs/>
                <w:sz w:val="26"/>
                <w:szCs w:val="26"/>
                <w:lang w:val="pl-PL"/>
              </w:rPr>
              <w:t>“Tăng cường quản lý và phát triển các loại hình truyền thông, thông tin trên Internet.”</w:t>
            </w:r>
            <w:r>
              <w:t xml:space="preserve"> </w:t>
            </w:r>
            <w:r w:rsidRPr="009471A0">
              <w:rPr>
                <w:rFonts w:ascii="Times New Roman" w:hAnsi="Times New Roman" w:cs="Times New Roman"/>
                <w:i/>
                <w:iCs/>
                <w:sz w:val="26"/>
                <w:szCs w:val="26"/>
                <w:lang w:val="pl-PL"/>
              </w:rPr>
              <w:t>“Kiên quyết đấu tranh, loại bỏ các sản phẩm, thông tin độc hại, xuyên tạc, phản động, ảnh hưởng xấu đến ổn định chính trị - xã hội, thuần phong mỹ tục.”</w:t>
            </w:r>
            <w:r>
              <w:t xml:space="preserve"> </w:t>
            </w:r>
            <w:r w:rsidRPr="009471A0">
              <w:rPr>
                <w:rFonts w:ascii="Times New Roman" w:hAnsi="Times New Roman" w:cs="Times New Roman"/>
                <w:i/>
                <w:iCs/>
                <w:sz w:val="26"/>
                <w:szCs w:val="26"/>
                <w:lang w:val="pl-PL"/>
              </w:rPr>
              <w:t>“Phát huy vai trò, trách nhiệm của... cơ quan truyền thông, báo chí trong đấu tranh phòng, chống tham nhũng, lãng phí...”</w:t>
            </w:r>
            <w:r>
              <w:rPr>
                <w:rFonts w:ascii="Times New Roman" w:hAnsi="Times New Roman" w:cs="Times New Roman"/>
                <w:i/>
                <w:iCs/>
                <w:sz w:val="26"/>
                <w:szCs w:val="26"/>
                <w:lang w:val="pl-PL"/>
              </w:rPr>
              <w:t xml:space="preserve">; chống hành vi </w:t>
            </w:r>
            <w:r w:rsidRPr="009471A0">
              <w:rPr>
                <w:rFonts w:ascii="Times New Roman" w:hAnsi="Times New Roman" w:cs="Times New Roman"/>
                <w:i/>
                <w:iCs/>
                <w:sz w:val="26"/>
                <w:szCs w:val="26"/>
                <w:lang w:val="pl-PL"/>
              </w:rPr>
              <w:t>“...lợi dụng các phương tiện thông tin đại chúng để xuyên tạc sự thật, kích động, gây rối, chia rẽ làm mất đoàn kết nội bộ.”</w:t>
            </w:r>
            <w:r>
              <w:t xml:space="preserve"> </w:t>
            </w:r>
            <w:r w:rsidRPr="009471A0">
              <w:rPr>
                <w:rFonts w:ascii="Times New Roman" w:hAnsi="Times New Roman" w:cs="Times New Roman"/>
                <w:i/>
                <w:iCs/>
                <w:sz w:val="26"/>
                <w:szCs w:val="26"/>
                <w:lang w:val="pl-PL"/>
              </w:rPr>
              <w:t>“...chú trọng phát triển hạ tầng thông tin, viễn thông, tạo nền tảng chuyển đổi số quốc gia, từng bước phát triển kinh tế số, xã hội số.”</w:t>
            </w:r>
          </w:p>
        </w:tc>
        <w:tc>
          <w:tcPr>
            <w:tcW w:w="3086" w:type="dxa"/>
            <w:vAlign w:val="center"/>
          </w:tcPr>
          <w:p w14:paraId="63119ACF" w14:textId="49135BF5" w:rsidR="00AC08F9" w:rsidRPr="00AC08F9" w:rsidRDefault="009471A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356CDDA1" w14:textId="77777777" w:rsidR="00AC08F9" w:rsidRPr="0080559C" w:rsidRDefault="00AC08F9" w:rsidP="0080559C">
            <w:pPr>
              <w:spacing w:line="240" w:lineRule="auto"/>
              <w:jc w:val="center"/>
              <w:rPr>
                <w:rFonts w:ascii="Times New Roman" w:hAnsi="Times New Roman" w:cs="Times New Roman"/>
                <w:b/>
                <w:bCs/>
                <w:sz w:val="26"/>
                <w:szCs w:val="26"/>
              </w:rPr>
            </w:pPr>
          </w:p>
        </w:tc>
      </w:tr>
      <w:tr w:rsidR="009471A0" w:rsidRPr="006E6F36" w14:paraId="4D6860FC" w14:textId="77777777" w:rsidTr="00163100">
        <w:tc>
          <w:tcPr>
            <w:tcW w:w="2084" w:type="dxa"/>
            <w:vAlign w:val="center"/>
          </w:tcPr>
          <w:p w14:paraId="0BC2A4CC" w14:textId="7DF9A485" w:rsidR="009471A0" w:rsidRDefault="009471A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1590AFB8" w14:textId="76A8FAD7" w:rsidR="009471A0" w:rsidRDefault="009471A0" w:rsidP="009471A0">
            <w:pPr>
              <w:spacing w:line="24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K</w:t>
            </w:r>
            <w:r w:rsidRPr="009471A0">
              <w:rPr>
                <w:rFonts w:ascii="Times New Roman" w:hAnsi="Times New Roman" w:cs="Times New Roman"/>
                <w:b/>
                <w:bCs/>
                <w:sz w:val="26"/>
                <w:szCs w:val="26"/>
                <w:lang w:val="pl-PL"/>
              </w:rPr>
              <w:t>ết luận số 57-KL/TW ngày 15/6/2023 của Bộ Chính trị</w:t>
            </w:r>
            <w:r w:rsidR="00831FB9">
              <w:t xml:space="preserve"> </w:t>
            </w:r>
            <w:r w:rsidR="00831FB9" w:rsidRPr="00831FB9">
              <w:rPr>
                <w:rFonts w:ascii="Times New Roman" w:hAnsi="Times New Roman" w:cs="Times New Roman"/>
                <w:b/>
                <w:bCs/>
                <w:sz w:val="26"/>
                <w:szCs w:val="26"/>
                <w:lang w:val="pl-PL"/>
              </w:rPr>
              <w:t>về tiếp tục nâng cao chất lượng, hiệu quả công tác thông tin đối ngoại trong tình hình mới</w:t>
            </w:r>
          </w:p>
          <w:p w14:paraId="647A10A4" w14:textId="77777777" w:rsidR="009471A0" w:rsidRDefault="009471A0" w:rsidP="009471A0">
            <w:pPr>
              <w:spacing w:line="240" w:lineRule="auto"/>
              <w:jc w:val="both"/>
              <w:rPr>
                <w:rFonts w:ascii="Times New Roman" w:hAnsi="Times New Roman" w:cs="Times New Roman"/>
                <w:sz w:val="26"/>
                <w:szCs w:val="26"/>
                <w:lang w:val="pl-PL"/>
              </w:rPr>
            </w:pPr>
            <w:r w:rsidRPr="009471A0">
              <w:rPr>
                <w:rFonts w:ascii="Times New Roman" w:hAnsi="Times New Roman" w:cs="Times New Roman"/>
                <w:sz w:val="26"/>
                <w:szCs w:val="26"/>
                <w:lang w:val="pl-PL"/>
              </w:rPr>
              <w:t>“</w:t>
            </w:r>
            <w:r w:rsidRPr="009471A0">
              <w:rPr>
                <w:rFonts w:ascii="Times New Roman" w:hAnsi="Times New Roman" w:cs="Times New Roman"/>
                <w:i/>
                <w:iCs/>
                <w:sz w:val="26"/>
                <w:szCs w:val="26"/>
                <w:lang w:val="pl-PL"/>
              </w:rPr>
              <w:t>Đẩy mạnh đấu tranh phản bác thông tin sai trái, tiêu cực phương hại đến lợi ích quốc gia - dân tộc, quá trình phát triển đất nước và vai trò lãnh đạo của Đảng</w:t>
            </w:r>
            <w:r w:rsidRPr="009471A0">
              <w:rPr>
                <w:rFonts w:ascii="Times New Roman" w:hAnsi="Times New Roman" w:cs="Times New Roman"/>
                <w:sz w:val="26"/>
                <w:szCs w:val="26"/>
                <w:lang w:val="pl-PL"/>
              </w:rPr>
              <w:t>.”</w:t>
            </w:r>
          </w:p>
          <w:p w14:paraId="4538D5B0" w14:textId="60DFDE80" w:rsidR="009471A0" w:rsidRP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lastRenderedPageBreak/>
              <w:t>“Chủ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w:t>
            </w:r>
          </w:p>
        </w:tc>
        <w:tc>
          <w:tcPr>
            <w:tcW w:w="3086" w:type="dxa"/>
            <w:vAlign w:val="center"/>
          </w:tcPr>
          <w:p w14:paraId="306AA7E4" w14:textId="06BBA431" w:rsidR="009471A0" w:rsidRPr="00AC08F9" w:rsidRDefault="009471A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phù hợp</w:t>
            </w:r>
          </w:p>
        </w:tc>
        <w:tc>
          <w:tcPr>
            <w:tcW w:w="1417" w:type="dxa"/>
            <w:vAlign w:val="center"/>
          </w:tcPr>
          <w:p w14:paraId="06B79F56" w14:textId="77777777" w:rsidR="009471A0" w:rsidRPr="0080559C" w:rsidRDefault="009471A0" w:rsidP="0080559C">
            <w:pPr>
              <w:spacing w:line="240" w:lineRule="auto"/>
              <w:jc w:val="center"/>
              <w:rPr>
                <w:rFonts w:ascii="Times New Roman" w:hAnsi="Times New Roman" w:cs="Times New Roman"/>
                <w:b/>
                <w:bCs/>
                <w:sz w:val="26"/>
                <w:szCs w:val="26"/>
              </w:rPr>
            </w:pPr>
          </w:p>
        </w:tc>
      </w:tr>
      <w:tr w:rsidR="009471A0" w:rsidRPr="006E6F36" w14:paraId="7595304A" w14:textId="77777777" w:rsidTr="00163100">
        <w:tc>
          <w:tcPr>
            <w:tcW w:w="2084" w:type="dxa"/>
            <w:vAlign w:val="center"/>
          </w:tcPr>
          <w:p w14:paraId="331605CB" w14:textId="6D297EEB" w:rsidR="009471A0" w:rsidRDefault="009471A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003384E5" w14:textId="77777777" w:rsidR="009471A0" w:rsidRDefault="009471A0" w:rsidP="009471A0">
            <w:pPr>
              <w:spacing w:line="240" w:lineRule="auto"/>
              <w:jc w:val="both"/>
              <w:rPr>
                <w:rFonts w:ascii="Times New Roman" w:hAnsi="Times New Roman" w:cs="Times New Roman"/>
                <w:b/>
                <w:bCs/>
                <w:sz w:val="26"/>
                <w:szCs w:val="26"/>
                <w:lang w:val="pl-PL"/>
              </w:rPr>
            </w:pPr>
            <w:r w:rsidRPr="009471A0">
              <w:rPr>
                <w:rFonts w:ascii="Times New Roman" w:hAnsi="Times New Roman" w:cs="Times New Roman"/>
                <w:b/>
                <w:bCs/>
                <w:sz w:val="26"/>
                <w:szCs w:val="26"/>
                <w:lang w:val="pl-PL"/>
              </w:rPr>
              <w:t>Nghị quyết số 35-NQ/TW ngày 22/10/2018 của Bộ Chính trị khóa XII về tăng cường bảo vệ nền tảng tư tưởng của Đảng, đấu tranh phản bác các quan điểm sai trái, thù địch trong tình hình mới</w:t>
            </w:r>
          </w:p>
          <w:p w14:paraId="1B64995C" w14:textId="77777777" w:rsid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t>Bảo vệ vững chắc nền tảng tư tưởng của Đảng, đấu tranh phản bác có hiệu quả các quan điểm sai trái, thù địch là một nội dung cơ bản, hệ trọng, sống còn của công tác xây dựng, chỉnh đốn Đảng; là nhiệm vụ quan trọng hàng đầu của toàn Đảng, toàn quân, toàn dân...</w:t>
            </w:r>
          </w:p>
          <w:p w14:paraId="248D502C" w14:textId="77777777" w:rsid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t>“Trong giai đoạn hiện nay, báo chí cách mạng Việt Nam đã và đang là lực lượng chủ lực, đi đầu trong công tác bảo vệ nền tảng tư tưởng của Đảng, đấu tranh phản bác các quan điểm sai trái, thù địch; góp phần bảo vệ chủ nghĩa Mác - Lê-nin, tư tưởng Hồ Chí Minh, bảo vệ Đảng, Nhà nước, nhân dân và chế độ xã hội chủ nghĩa.”</w:t>
            </w:r>
          </w:p>
          <w:p w14:paraId="1CB0FB0C" w14:textId="77777777" w:rsid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t>“Đội ngũ phóng viên, biên tập viên các cơ quan báo chí có vai trò quan trọng trong tuyên truyền chủ trương, đường lối của Đảng, chính sách, pháp luật của Nhà nước đến nhân dân thông qua báo chí cách mạng.”</w:t>
            </w:r>
          </w:p>
          <w:p w14:paraId="6EE90C2B" w14:textId="753F8CDB" w:rsidR="009471A0" w:rsidRPr="009471A0" w:rsidRDefault="009471A0" w:rsidP="009471A0">
            <w:pPr>
              <w:spacing w:line="240" w:lineRule="auto"/>
              <w:jc w:val="both"/>
              <w:rPr>
                <w:rFonts w:ascii="Times New Roman" w:hAnsi="Times New Roman" w:cs="Times New Roman"/>
                <w:i/>
                <w:iCs/>
                <w:sz w:val="26"/>
                <w:szCs w:val="26"/>
                <w:lang w:val="pl-PL"/>
              </w:rPr>
            </w:pPr>
            <w:r w:rsidRPr="009471A0">
              <w:rPr>
                <w:rFonts w:ascii="Times New Roman" w:hAnsi="Times New Roman" w:cs="Times New Roman"/>
                <w:i/>
                <w:iCs/>
                <w:sz w:val="26"/>
                <w:szCs w:val="26"/>
                <w:lang w:val="pl-PL"/>
              </w:rPr>
              <w:t>“Tăng cường sự lãnh đạo, chỉ đạo của Đảng, Nhà nước đối với các cơ quan báo chí trong việc triển khai, thực hiện nghiêm những chủ trương, đường lối của Đảng, chính sách, pháp luật của Nhà nước trong công tác bảo vệ nền tảng tư tưởng của Đảng. Thực hiện tốt công tác tuyên truyền, định hướng và xử lý thông tin trên các nền tảng báo chí, mạng xã hội một cách kịp thời.”</w:t>
            </w:r>
            <w:r>
              <w:rPr>
                <w:rFonts w:ascii="Times New Roman" w:hAnsi="Times New Roman" w:cs="Times New Roman"/>
                <w:i/>
                <w:iCs/>
                <w:lang w:val="pl-PL"/>
              </w:rPr>
              <w:t xml:space="preserve">. Cần khắc phục </w:t>
            </w:r>
            <w:r w:rsidRPr="009471A0">
              <w:rPr>
                <w:rFonts w:ascii="Times New Roman" w:hAnsi="Times New Roman" w:cs="Times New Roman"/>
                <w:i/>
                <w:iCs/>
                <w:sz w:val="26"/>
                <w:szCs w:val="26"/>
                <w:lang w:val="pl-PL"/>
              </w:rPr>
              <w:t>“...chưa hoàn toàn chủ động định hướng, cung cấp kịp thời để làm chủ thông tin, lấy thông tin tích cực, chính thống đấu tranh chống lại các thông tin sai trái, bịa đặt, vu cáo, phản động trên mạng xã hội, internet...”</w:t>
            </w:r>
          </w:p>
        </w:tc>
        <w:tc>
          <w:tcPr>
            <w:tcW w:w="3086" w:type="dxa"/>
            <w:vAlign w:val="center"/>
          </w:tcPr>
          <w:p w14:paraId="7D84BC23" w14:textId="6796ABA3" w:rsidR="009471A0" w:rsidRPr="00AC08F9" w:rsidRDefault="009471A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683287EB" w14:textId="77777777" w:rsidR="009471A0" w:rsidRPr="0080559C" w:rsidRDefault="009471A0" w:rsidP="0080559C">
            <w:pPr>
              <w:spacing w:line="240" w:lineRule="auto"/>
              <w:jc w:val="center"/>
              <w:rPr>
                <w:rFonts w:ascii="Times New Roman" w:hAnsi="Times New Roman" w:cs="Times New Roman"/>
                <w:b/>
                <w:bCs/>
                <w:sz w:val="26"/>
                <w:szCs w:val="26"/>
              </w:rPr>
            </w:pPr>
          </w:p>
        </w:tc>
      </w:tr>
      <w:tr w:rsidR="009471A0" w:rsidRPr="006E6F36" w14:paraId="6A340CC9" w14:textId="77777777" w:rsidTr="00163100">
        <w:tc>
          <w:tcPr>
            <w:tcW w:w="2084" w:type="dxa"/>
            <w:vAlign w:val="center"/>
          </w:tcPr>
          <w:p w14:paraId="53F0AD4C" w14:textId="594BD4C6" w:rsidR="009471A0" w:rsidRDefault="0016310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0F068C4B" w14:textId="77777777" w:rsidR="009471A0" w:rsidRDefault="009471A0" w:rsidP="009471A0">
            <w:pPr>
              <w:spacing w:line="240" w:lineRule="auto"/>
              <w:jc w:val="both"/>
              <w:rPr>
                <w:rFonts w:ascii="Times New Roman" w:hAnsi="Times New Roman" w:cs="Times New Roman"/>
                <w:b/>
                <w:bCs/>
                <w:sz w:val="26"/>
                <w:szCs w:val="26"/>
                <w:lang w:val="pl-PL"/>
              </w:rPr>
            </w:pPr>
            <w:r w:rsidRPr="009471A0">
              <w:rPr>
                <w:rFonts w:ascii="Times New Roman" w:hAnsi="Times New Roman" w:cs="Times New Roman"/>
                <w:b/>
                <w:bCs/>
                <w:sz w:val="26"/>
                <w:szCs w:val="26"/>
                <w:lang w:val="pl-PL"/>
              </w:rPr>
              <w:t>Kết luận số 23-KL/TW ngày 22/11/2017 của Ban Bí thư về tăng cường chỉ đạo, quản lý, phát huy vai trò của báo chí, xuất bản trong việc ngăn chặn, đẩy lùi sự suy thoái về tư tưởng chính trị, đạo đức, lối sống, “tự diễn biến”, “tự chuyển hóa” trong nội bộ</w:t>
            </w:r>
          </w:p>
          <w:p w14:paraId="5B8A1945" w14:textId="77777777" w:rsidR="00163100" w:rsidRDefault="00163100" w:rsidP="009471A0">
            <w:pPr>
              <w:spacing w:line="240" w:lineRule="auto"/>
              <w:jc w:val="both"/>
              <w:rPr>
                <w:rFonts w:ascii="Times New Roman" w:hAnsi="Times New Roman" w:cs="Times New Roman"/>
                <w:i/>
                <w:iCs/>
                <w:sz w:val="26"/>
                <w:szCs w:val="26"/>
                <w:lang w:val="pl-PL"/>
              </w:rPr>
            </w:pPr>
            <w:r w:rsidRPr="00163100">
              <w:rPr>
                <w:rFonts w:ascii="Times New Roman" w:hAnsi="Times New Roman" w:cs="Times New Roman"/>
                <w:i/>
                <w:iCs/>
                <w:sz w:val="26"/>
                <w:szCs w:val="26"/>
                <w:lang w:val="pl-PL"/>
              </w:rPr>
              <w:t xml:space="preserve">“Tiếp tục tăng cường sự lãnh đạo của Đảng, sự quản lý của Nhà nước, sự phối hợp đồng bộ, chặt chẽ của cả hệ thống chính trị, sự đồng thuận trong nhân dân để phát </w:t>
            </w:r>
            <w:r w:rsidRPr="00163100">
              <w:rPr>
                <w:rFonts w:ascii="Times New Roman" w:hAnsi="Times New Roman" w:cs="Times New Roman"/>
                <w:i/>
                <w:iCs/>
                <w:sz w:val="26"/>
                <w:szCs w:val="26"/>
                <w:lang w:val="pl-PL"/>
              </w:rPr>
              <w:lastRenderedPageBreak/>
              <w:t>huy vai trò của báo chí, xuất bản trong đấu tranh phòng, chống suy thoái về tư tưởng chính trị, đạo đức, lối sống, ‘tự diễn biến’, ‘tự chuyển hóa’ trong nội bộ.”</w:t>
            </w:r>
          </w:p>
          <w:p w14:paraId="3BCC5061" w14:textId="77777777" w:rsidR="00163100" w:rsidRDefault="00163100" w:rsidP="009471A0">
            <w:pPr>
              <w:spacing w:line="240" w:lineRule="auto"/>
              <w:jc w:val="both"/>
              <w:rPr>
                <w:rFonts w:ascii="Times New Roman" w:hAnsi="Times New Roman" w:cs="Times New Roman"/>
                <w:i/>
                <w:iCs/>
                <w:sz w:val="26"/>
                <w:szCs w:val="26"/>
                <w:lang w:val="pl-PL"/>
              </w:rPr>
            </w:pPr>
            <w:r w:rsidRPr="00163100">
              <w:rPr>
                <w:rFonts w:ascii="Times New Roman" w:hAnsi="Times New Roman" w:cs="Times New Roman"/>
                <w:i/>
                <w:iCs/>
                <w:sz w:val="26"/>
                <w:szCs w:val="26"/>
                <w:lang w:val="pl-PL"/>
              </w:rPr>
              <w:t>“Các cơ quan báo chí, xuất bản phát huy tính chủ động, sáng tạo, phát huy dân chủ đi đôi với yêu cầu tuân thủ pháp luật trong đấu tranh phòng, chống tham nhũng, lãng phí, tiêu cực; kết hợp ‘xây’ và ‘chống’, lấy tích cực đẩy lùi tiêu cực.”</w:t>
            </w:r>
          </w:p>
          <w:p w14:paraId="53351FAA" w14:textId="55EFBB85" w:rsidR="00163100" w:rsidRPr="00163100" w:rsidRDefault="00163100" w:rsidP="009471A0">
            <w:pPr>
              <w:spacing w:line="240" w:lineRule="auto"/>
              <w:jc w:val="both"/>
              <w:rPr>
                <w:rFonts w:ascii="Times New Roman" w:hAnsi="Times New Roman" w:cs="Times New Roman"/>
                <w:i/>
                <w:iCs/>
                <w:sz w:val="26"/>
                <w:szCs w:val="26"/>
                <w:lang w:val="pl-PL"/>
              </w:rPr>
            </w:pPr>
            <w:r w:rsidRPr="00163100">
              <w:rPr>
                <w:rFonts w:ascii="Times New Roman" w:hAnsi="Times New Roman" w:cs="Times New Roman"/>
                <w:i/>
                <w:iCs/>
                <w:sz w:val="26"/>
                <w:szCs w:val="26"/>
                <w:lang w:val="pl-PL"/>
              </w:rPr>
              <w:t>“Tiếp tục hoàn thiện hệ thống văn bản chỉ đạo của Đảng, pháp luật của Nhà nước về báo chí, xuất bản đáp ứng yêu cầu của sự nghiệp xây dựng và bảo vệ Tổ quốc trong tình hình mới.”</w:t>
            </w:r>
          </w:p>
        </w:tc>
        <w:tc>
          <w:tcPr>
            <w:tcW w:w="3086" w:type="dxa"/>
            <w:vAlign w:val="center"/>
          </w:tcPr>
          <w:p w14:paraId="380C9B8B" w14:textId="77777777" w:rsidR="009471A0" w:rsidRDefault="009471A0" w:rsidP="0080559C">
            <w:pPr>
              <w:spacing w:line="240" w:lineRule="auto"/>
              <w:jc w:val="center"/>
              <w:rPr>
                <w:rFonts w:ascii="Times New Roman" w:hAnsi="Times New Roman" w:cs="Times New Roman"/>
                <w:sz w:val="26"/>
                <w:szCs w:val="26"/>
                <w:lang w:val="pl-PL"/>
              </w:rPr>
            </w:pPr>
          </w:p>
        </w:tc>
        <w:tc>
          <w:tcPr>
            <w:tcW w:w="1417" w:type="dxa"/>
            <w:vAlign w:val="center"/>
          </w:tcPr>
          <w:p w14:paraId="56B7F4B8" w14:textId="77777777" w:rsidR="009471A0" w:rsidRPr="0080559C" w:rsidRDefault="009471A0" w:rsidP="0080559C">
            <w:pPr>
              <w:spacing w:line="240" w:lineRule="auto"/>
              <w:jc w:val="center"/>
              <w:rPr>
                <w:rFonts w:ascii="Times New Roman" w:hAnsi="Times New Roman" w:cs="Times New Roman"/>
                <w:b/>
                <w:bCs/>
                <w:sz w:val="26"/>
                <w:szCs w:val="26"/>
              </w:rPr>
            </w:pPr>
          </w:p>
        </w:tc>
      </w:tr>
      <w:tr w:rsidR="00163100" w:rsidRPr="006E6F36" w14:paraId="717C592E" w14:textId="77777777" w:rsidTr="00163100">
        <w:tc>
          <w:tcPr>
            <w:tcW w:w="2084" w:type="dxa"/>
            <w:vAlign w:val="center"/>
          </w:tcPr>
          <w:p w14:paraId="6B9D6D64" w14:textId="10203197" w:rsidR="00163100" w:rsidRDefault="0016310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2870918E" w14:textId="77777777" w:rsidR="00163100" w:rsidRDefault="00163100" w:rsidP="009471A0">
            <w:pPr>
              <w:spacing w:line="240" w:lineRule="auto"/>
              <w:jc w:val="both"/>
              <w:rPr>
                <w:rFonts w:ascii="Times New Roman" w:hAnsi="Times New Roman" w:cs="Times New Roman"/>
                <w:b/>
                <w:bCs/>
                <w:sz w:val="26"/>
                <w:szCs w:val="26"/>
                <w:lang w:val="pl-PL"/>
              </w:rPr>
            </w:pPr>
            <w:r w:rsidRPr="00163100">
              <w:rPr>
                <w:rFonts w:ascii="Times New Roman" w:hAnsi="Times New Roman" w:cs="Times New Roman"/>
                <w:b/>
                <w:bCs/>
                <w:sz w:val="26"/>
                <w:szCs w:val="26"/>
                <w:lang w:val="pl-PL"/>
              </w:rPr>
              <w:t>Chỉ thị số 43-CT/TW ngày 08/4/2020 của Ban Bí thư có tên đầy đủ là Chỉ thị về tăng cường sự lãnh đạo của Đảng đối với hoạt động của Hội Nhà báo Việt Nam trong tình hình mới.</w:t>
            </w:r>
          </w:p>
          <w:p w14:paraId="117A80DA" w14:textId="7D1C29E8" w:rsidR="00163100" w:rsidRPr="009471A0" w:rsidRDefault="00163100" w:rsidP="009471A0">
            <w:pPr>
              <w:spacing w:line="240" w:lineRule="auto"/>
              <w:jc w:val="both"/>
              <w:rPr>
                <w:rFonts w:ascii="Times New Roman" w:hAnsi="Times New Roman" w:cs="Times New Roman"/>
                <w:b/>
                <w:bCs/>
                <w:sz w:val="26"/>
                <w:szCs w:val="26"/>
                <w:lang w:val="pl-PL"/>
              </w:rPr>
            </w:pPr>
            <w:r w:rsidRPr="00163100">
              <w:rPr>
                <w:rFonts w:ascii="Times New Roman" w:hAnsi="Times New Roman" w:cs="Times New Roman"/>
                <w:i/>
                <w:iCs/>
                <w:sz w:val="26"/>
                <w:szCs w:val="26"/>
                <w:lang w:val="pl-PL"/>
              </w:rPr>
              <w:t>“...cung cấp thông tin cần thiết đối với những vấn đề dư luận quan tâm, kịp thời định hướng tuyên truyền...</w:t>
            </w:r>
            <w:r>
              <w:rPr>
                <w:rFonts w:ascii="Times New Roman" w:hAnsi="Times New Roman" w:cs="Times New Roman"/>
                <w:i/>
                <w:iCs/>
                <w:lang w:val="pl-PL"/>
              </w:rPr>
              <w:t xml:space="preserve">”, </w:t>
            </w:r>
            <w:r w:rsidRPr="00163100">
              <w:rPr>
                <w:rFonts w:ascii="Times New Roman" w:hAnsi="Times New Roman" w:cs="Times New Roman"/>
                <w:i/>
                <w:iCs/>
                <w:sz w:val="26"/>
                <w:szCs w:val="26"/>
                <w:lang w:val="pl-PL"/>
              </w:rPr>
              <w:t>“...bảo đảm báo chí phát triển đúng định hướng chính trị, tư tưởng của Đảng và quyền tự do, dân chủ của nhân dân.”</w:t>
            </w:r>
            <w:r>
              <w:t xml:space="preserve"> </w:t>
            </w:r>
            <w:r w:rsidRPr="00163100">
              <w:rPr>
                <w:rFonts w:ascii="Times New Roman" w:hAnsi="Times New Roman" w:cs="Times New Roman"/>
                <w:i/>
                <w:iCs/>
                <w:sz w:val="26"/>
                <w:szCs w:val="26"/>
                <w:lang w:val="pl-PL"/>
              </w:rPr>
              <w:t>“...kịp thời phát hiện, xử lý nghiêm minh người làm báo vi phạm pháp luật, vi phạm đạo đức nghề nghiệp.”</w:t>
            </w:r>
            <w:r>
              <w:t xml:space="preserve"> ,</w:t>
            </w:r>
            <w:r w:rsidRPr="00163100">
              <w:rPr>
                <w:rFonts w:ascii="Times New Roman" w:hAnsi="Times New Roman" w:cs="Times New Roman"/>
                <w:i/>
                <w:iCs/>
                <w:sz w:val="26"/>
                <w:szCs w:val="26"/>
                <w:lang w:val="pl-PL"/>
              </w:rPr>
              <w:t>“...rà soát, sửa đổi, bổ sung, hoàn thiện các quy định pháp luật về báo chí.”</w:t>
            </w:r>
          </w:p>
        </w:tc>
        <w:tc>
          <w:tcPr>
            <w:tcW w:w="3086" w:type="dxa"/>
            <w:vAlign w:val="center"/>
          </w:tcPr>
          <w:p w14:paraId="23ADF7D9" w14:textId="51B03011" w:rsidR="00163100" w:rsidRDefault="0016310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640A12B3" w14:textId="77777777" w:rsidR="00163100" w:rsidRPr="0080559C" w:rsidRDefault="00163100" w:rsidP="0080559C">
            <w:pPr>
              <w:spacing w:line="240" w:lineRule="auto"/>
              <w:jc w:val="center"/>
              <w:rPr>
                <w:rFonts w:ascii="Times New Roman" w:hAnsi="Times New Roman" w:cs="Times New Roman"/>
                <w:b/>
                <w:bCs/>
                <w:sz w:val="26"/>
                <w:szCs w:val="26"/>
              </w:rPr>
            </w:pPr>
          </w:p>
        </w:tc>
      </w:tr>
      <w:tr w:rsidR="00163100" w:rsidRPr="006E6F36" w14:paraId="6845BEDE" w14:textId="77777777" w:rsidTr="00163100">
        <w:tc>
          <w:tcPr>
            <w:tcW w:w="2084" w:type="dxa"/>
            <w:vAlign w:val="center"/>
          </w:tcPr>
          <w:p w14:paraId="2418D9F9" w14:textId="4D2E887F" w:rsidR="00163100" w:rsidRDefault="00163100" w:rsidP="00AC08F9">
            <w:pPr>
              <w:spacing w:line="240" w:lineRule="auto"/>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45FF8348" w14:textId="1B632169" w:rsidR="00163100" w:rsidRDefault="00163100" w:rsidP="009471A0">
            <w:pPr>
              <w:spacing w:line="240" w:lineRule="auto"/>
              <w:jc w:val="both"/>
              <w:rPr>
                <w:rFonts w:ascii="Times New Roman" w:hAnsi="Times New Roman" w:cs="Times New Roman"/>
                <w:b/>
                <w:bCs/>
                <w:sz w:val="26"/>
                <w:szCs w:val="26"/>
                <w:lang w:val="pl-PL"/>
              </w:rPr>
            </w:pPr>
            <w:r w:rsidRPr="00163100">
              <w:rPr>
                <w:rFonts w:ascii="Times New Roman" w:hAnsi="Times New Roman" w:cs="Times New Roman"/>
                <w:b/>
                <w:bCs/>
                <w:sz w:val="26"/>
                <w:szCs w:val="26"/>
                <w:lang w:val="pl-PL"/>
              </w:rPr>
              <w:t>Quy định số 101-QĐ/TW ngày 28/02/2023 của Ban Bí thư về trách nhiệm, quyền hạn và việc bổ nhiệm, miễn nhiệm, khen thưởng, kỷ luật lãnh đạo cơ quan báo chí</w:t>
            </w:r>
          </w:p>
          <w:p w14:paraId="686EDE53" w14:textId="3AB52088" w:rsidR="00163100" w:rsidRPr="00163100" w:rsidRDefault="00163100" w:rsidP="00163100">
            <w:pPr>
              <w:spacing w:line="240" w:lineRule="auto"/>
              <w:jc w:val="both"/>
              <w:rPr>
                <w:rFonts w:ascii="Times New Roman" w:hAnsi="Times New Roman" w:cs="Times New Roman"/>
                <w:b/>
                <w:bCs/>
                <w:sz w:val="26"/>
                <w:szCs w:val="26"/>
                <w:lang w:val="pl-PL"/>
              </w:rPr>
            </w:pPr>
            <w:r w:rsidRPr="00163100">
              <w:rPr>
                <w:rFonts w:ascii="Times New Roman" w:hAnsi="Times New Roman" w:cs="Times New Roman"/>
                <w:i/>
                <w:iCs/>
                <w:sz w:val="26"/>
                <w:szCs w:val="26"/>
                <w:lang w:val="pl-PL"/>
              </w:rPr>
              <w:t>“Yêu cầu cơ quan chủ quản xem xét, xử lý kỷ luật đối với lãnh đạo cơ quan báo chí do để cơ quan báo chí vi phạm quy định của Đảng và pháp luật của Nhà nước về hoạt động báo chí.”</w:t>
            </w:r>
            <w:r>
              <w:rPr>
                <w:rFonts w:ascii="Times New Roman" w:hAnsi="Times New Roman" w:cs="Times New Roman"/>
                <w:i/>
                <w:iCs/>
                <w:sz w:val="26"/>
                <w:szCs w:val="26"/>
                <w:lang w:val="pl-PL"/>
              </w:rPr>
              <w:t xml:space="preserve">; </w:t>
            </w:r>
            <w:r>
              <w:rPr>
                <w:rFonts w:ascii="Times New Roman" w:hAnsi="Times New Roman" w:cs="Times New Roman"/>
                <w:sz w:val="26"/>
                <w:szCs w:val="26"/>
                <w:lang w:val="pl-PL"/>
              </w:rPr>
              <w:t xml:space="preserve"> kỷ luật lãnh đạo cơ quan báo chí do </w:t>
            </w:r>
            <w:r w:rsidRPr="00163100">
              <w:rPr>
                <w:rFonts w:ascii="Times New Roman" w:hAnsi="Times New Roman" w:cs="Times New Roman"/>
                <w:sz w:val="26"/>
                <w:szCs w:val="26"/>
                <w:lang w:val="pl-PL"/>
              </w:rPr>
              <w:t>“</w:t>
            </w:r>
            <w:r w:rsidRPr="00163100">
              <w:rPr>
                <w:rFonts w:ascii="Times New Roman" w:hAnsi="Times New Roman" w:cs="Times New Roman"/>
                <w:i/>
                <w:iCs/>
                <w:sz w:val="26"/>
                <w:szCs w:val="26"/>
                <w:lang w:val="pl-PL"/>
              </w:rPr>
              <w:t>Viết bài, duyệt đăng bài, sao chép, phát tán tin, bài, ảnh, thông tin không chính xác; sử dụng các phương tiện thông tin, truyền thông, mạng xã hội... để thông tin không đúng sự thật, không đúng quy định.”</w:t>
            </w:r>
            <w:r>
              <w:rPr>
                <w:rFonts w:ascii="Times New Roman" w:hAnsi="Times New Roman" w:cs="Times New Roman"/>
                <w:i/>
                <w:iCs/>
                <w:sz w:val="26"/>
                <w:szCs w:val="26"/>
                <w:lang w:val="pl-PL"/>
              </w:rPr>
              <w:t xml:space="preserve">; </w:t>
            </w:r>
            <w:r>
              <w:t>“</w:t>
            </w:r>
            <w:r w:rsidRPr="00163100">
              <w:rPr>
                <w:rFonts w:ascii="Times New Roman" w:hAnsi="Times New Roman" w:cs="Times New Roman"/>
                <w:i/>
                <w:iCs/>
                <w:sz w:val="26"/>
                <w:szCs w:val="26"/>
                <w:lang w:val="pl-PL"/>
              </w:rPr>
              <w:t>Thiếu trách nhiệm, buông lỏng quản lý, kiểm tra, giám sát để cán bộ, phóng viên, biên tập viên, người lao động trong cơ quan báo chí, cộng tác viên... vi phạm pháp luật, đạo đức nghề nghiệp.”</w:t>
            </w:r>
          </w:p>
        </w:tc>
        <w:tc>
          <w:tcPr>
            <w:tcW w:w="3086" w:type="dxa"/>
            <w:vAlign w:val="center"/>
          </w:tcPr>
          <w:p w14:paraId="00541130" w14:textId="3F024F76" w:rsidR="00163100" w:rsidRDefault="00163100" w:rsidP="0080559C">
            <w:pPr>
              <w:spacing w:line="240" w:lineRule="auto"/>
              <w:jc w:val="center"/>
              <w:rPr>
                <w:rFonts w:ascii="Times New Roman" w:hAnsi="Times New Roman" w:cs="Times New Roman"/>
                <w:sz w:val="26"/>
                <w:szCs w:val="26"/>
                <w:lang w:val="pl-PL"/>
              </w:rPr>
            </w:pPr>
            <w:r>
              <w:rPr>
                <w:rFonts w:ascii="Times New Roman" w:hAnsi="Times New Roman" w:cs="Times New Roman"/>
                <w:sz w:val="26"/>
                <w:szCs w:val="26"/>
                <w:lang w:val="pl-PL"/>
              </w:rPr>
              <w:t>Bảo đảm phù hợp</w:t>
            </w:r>
          </w:p>
        </w:tc>
        <w:tc>
          <w:tcPr>
            <w:tcW w:w="1417" w:type="dxa"/>
            <w:vAlign w:val="center"/>
          </w:tcPr>
          <w:p w14:paraId="34241BA8" w14:textId="77777777" w:rsidR="00163100" w:rsidRPr="0080559C" w:rsidRDefault="00163100" w:rsidP="0080559C">
            <w:pPr>
              <w:spacing w:line="240" w:lineRule="auto"/>
              <w:jc w:val="center"/>
              <w:rPr>
                <w:rFonts w:ascii="Times New Roman" w:hAnsi="Times New Roman" w:cs="Times New Roman"/>
                <w:b/>
                <w:bCs/>
                <w:sz w:val="26"/>
                <w:szCs w:val="26"/>
              </w:rPr>
            </w:pPr>
          </w:p>
        </w:tc>
      </w:tr>
      <w:tr w:rsidR="003928CD" w:rsidRPr="006E6F36" w14:paraId="07BCDAD7" w14:textId="77777777" w:rsidTr="00163100">
        <w:tc>
          <w:tcPr>
            <w:tcW w:w="2084" w:type="dxa"/>
            <w:vAlign w:val="center"/>
          </w:tcPr>
          <w:p w14:paraId="4FC957F2" w14:textId="40EF292C" w:rsidR="003928CD" w:rsidRPr="0080559C" w:rsidRDefault="003928CD" w:rsidP="0080559C">
            <w:pPr>
              <w:spacing w:line="240" w:lineRule="auto"/>
              <w:jc w:val="center"/>
              <w:rPr>
                <w:rFonts w:ascii="Times New Roman" w:hAnsi="Times New Roman" w:cs="Times New Roman"/>
                <w:b/>
                <w:bCs/>
                <w:sz w:val="26"/>
                <w:szCs w:val="26"/>
                <w:lang w:val="vi-VN"/>
              </w:rPr>
            </w:pPr>
            <w:r w:rsidRPr="0080559C">
              <w:rPr>
                <w:rFonts w:ascii="Times New Roman" w:hAnsi="Times New Roman" w:cs="Times New Roman"/>
                <w:b/>
                <w:bCs/>
                <w:sz w:val="26"/>
                <w:szCs w:val="26"/>
                <w:lang w:val="vi-VN"/>
              </w:rPr>
              <w:t xml:space="preserve">DỰ THẢO </w:t>
            </w:r>
            <w:r>
              <w:rPr>
                <w:rFonts w:ascii="Times New Roman" w:hAnsi="Times New Roman" w:cs="Times New Roman"/>
                <w:b/>
                <w:bCs/>
                <w:sz w:val="26"/>
                <w:szCs w:val="26"/>
                <w:lang w:val="pl-PL"/>
              </w:rPr>
              <w:t>NGHỊ ĐỊNH</w:t>
            </w:r>
          </w:p>
        </w:tc>
        <w:tc>
          <w:tcPr>
            <w:tcW w:w="8832" w:type="dxa"/>
            <w:vAlign w:val="center"/>
          </w:tcPr>
          <w:p w14:paraId="7A3FB12F" w14:textId="5EFE2BB6" w:rsidR="003928CD" w:rsidRPr="0080559C" w:rsidRDefault="003928CD" w:rsidP="0080559C">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pl-PL"/>
              </w:rPr>
              <w:t>QUY ĐỊNH CỦA PHÁP LUẬT HIỆN HÀNH CÓ LIÊN QUAN</w:t>
            </w:r>
          </w:p>
        </w:tc>
        <w:tc>
          <w:tcPr>
            <w:tcW w:w="3086" w:type="dxa"/>
            <w:vAlign w:val="center"/>
          </w:tcPr>
          <w:p w14:paraId="0B1974C4" w14:textId="77777777" w:rsidR="003928CD" w:rsidRPr="0080559C" w:rsidRDefault="003928CD" w:rsidP="003928CD">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pl-PL"/>
              </w:rPr>
              <w:t>ĐÁNH GIÁ</w:t>
            </w:r>
          </w:p>
          <w:p w14:paraId="787D42D8" w14:textId="4E49FEF6" w:rsidR="003928CD" w:rsidRPr="0080559C" w:rsidRDefault="003928CD" w:rsidP="003928CD">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pl-PL"/>
              </w:rPr>
              <w:t xml:space="preserve">(Tính hợp hiến, tính hợp pháp, tính thống nhất của dự thảo </w:t>
            </w:r>
            <w:r>
              <w:rPr>
                <w:rFonts w:ascii="Times New Roman" w:hAnsi="Times New Roman" w:cs="Times New Roman"/>
                <w:b/>
                <w:bCs/>
                <w:sz w:val="26"/>
                <w:szCs w:val="26"/>
                <w:lang w:val="pl-PL"/>
              </w:rPr>
              <w:t>Nghị định</w:t>
            </w:r>
            <w:r w:rsidRPr="0080559C">
              <w:rPr>
                <w:rFonts w:ascii="Times New Roman" w:hAnsi="Times New Roman" w:cs="Times New Roman"/>
                <w:b/>
                <w:bCs/>
                <w:sz w:val="26"/>
                <w:szCs w:val="26"/>
                <w:lang w:val="pl-PL"/>
              </w:rPr>
              <w:t>)</w:t>
            </w:r>
          </w:p>
        </w:tc>
        <w:tc>
          <w:tcPr>
            <w:tcW w:w="1417" w:type="dxa"/>
            <w:vAlign w:val="center"/>
          </w:tcPr>
          <w:p w14:paraId="787A5286" w14:textId="7D04929F" w:rsidR="003928CD" w:rsidRPr="0080559C" w:rsidRDefault="003928CD" w:rsidP="0080559C">
            <w:pPr>
              <w:spacing w:line="240" w:lineRule="auto"/>
              <w:jc w:val="center"/>
              <w:rPr>
                <w:rFonts w:ascii="Times New Roman" w:hAnsi="Times New Roman" w:cs="Times New Roman"/>
                <w:b/>
                <w:bCs/>
                <w:sz w:val="26"/>
                <w:szCs w:val="26"/>
              </w:rPr>
            </w:pPr>
            <w:r w:rsidRPr="0080559C">
              <w:rPr>
                <w:rFonts w:ascii="Times New Roman" w:hAnsi="Times New Roman" w:cs="Times New Roman"/>
                <w:b/>
                <w:bCs/>
                <w:sz w:val="26"/>
                <w:szCs w:val="26"/>
              </w:rPr>
              <w:t>ĐỀ XUẤT XỬ LÝ</w:t>
            </w:r>
          </w:p>
        </w:tc>
      </w:tr>
      <w:tr w:rsidR="001C713F" w:rsidRPr="006E6F36" w14:paraId="27A00FE1" w14:textId="77777777" w:rsidTr="00163100">
        <w:tc>
          <w:tcPr>
            <w:tcW w:w="2084" w:type="dxa"/>
          </w:tcPr>
          <w:p w14:paraId="6B57B776" w14:textId="4545B8AC" w:rsidR="001C713F" w:rsidRPr="00127B38" w:rsidRDefault="00127B38" w:rsidP="0080559C">
            <w:pPr>
              <w:pStyle w:val="NormalWeb"/>
              <w:spacing w:before="0" w:beforeAutospacing="0" w:after="0" w:afterAutospacing="0"/>
              <w:jc w:val="both"/>
              <w:rPr>
                <w:rFonts w:eastAsiaTheme="majorEastAsia"/>
                <w:bCs/>
                <w:iCs/>
                <w:sz w:val="26"/>
                <w:szCs w:val="26"/>
                <w:lang w:val="pl-PL"/>
              </w:rPr>
            </w:pPr>
            <w:r w:rsidRPr="00127B38">
              <w:rPr>
                <w:rFonts w:eastAsiaTheme="majorEastAsia"/>
                <w:bCs/>
                <w:iCs/>
                <w:sz w:val="26"/>
                <w:szCs w:val="26"/>
                <w:lang w:val="pl-PL"/>
              </w:rPr>
              <w:lastRenderedPageBreak/>
              <w:t>Toàn bộ Dự thảo Nghị định</w:t>
            </w:r>
          </w:p>
        </w:tc>
        <w:tc>
          <w:tcPr>
            <w:tcW w:w="8832" w:type="dxa"/>
          </w:tcPr>
          <w:p w14:paraId="47D21AA3" w14:textId="77777777" w:rsidR="00127B38" w:rsidRPr="0080559C" w:rsidRDefault="00127B38" w:rsidP="00127B38">
            <w:pPr>
              <w:spacing w:line="240" w:lineRule="auto"/>
              <w:jc w:val="both"/>
              <w:rPr>
                <w:rFonts w:ascii="Times New Roman" w:hAnsi="Times New Roman" w:cs="Times New Roman"/>
                <w:b/>
                <w:sz w:val="26"/>
                <w:szCs w:val="26"/>
                <w:lang w:val="pl-PL"/>
              </w:rPr>
            </w:pPr>
            <w:r w:rsidRPr="0080559C">
              <w:rPr>
                <w:rFonts w:ascii="Times New Roman" w:hAnsi="Times New Roman" w:cs="Times New Roman"/>
                <w:b/>
                <w:sz w:val="26"/>
                <w:szCs w:val="26"/>
                <w:lang w:val="pl-PL"/>
              </w:rPr>
              <w:t>1. Hiến pháp năm 2013</w:t>
            </w:r>
          </w:p>
          <w:p w14:paraId="56930925" w14:textId="77777777"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Điều 14</w:t>
            </w:r>
          </w:p>
          <w:p w14:paraId="4580115B" w14:textId="63EB148E"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“1. Ở nước Cộng hòa xã hội chủ nghĩa Việt Nam,</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các quyền con người, quyền công dân về chính trị,</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dân sự, kinh tế, văn hóa, xã hội được công nhận, tôn</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trọng, bảo vệ, bảo đảm theo Hiến pháp và pháp luật.</w:t>
            </w:r>
            <w:r>
              <w:rPr>
                <w:rFonts w:ascii="Times New Roman" w:hAnsi="Times New Roman" w:cs="Times New Roman"/>
                <w:bCs/>
                <w:i/>
                <w:sz w:val="26"/>
                <w:szCs w:val="26"/>
              </w:rPr>
              <w:t xml:space="preserve"> </w:t>
            </w:r>
          </w:p>
          <w:p w14:paraId="31A68103" w14:textId="1EC3FEBC" w:rsid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2. Quyền con người, quyền công dân chỉ có thể bị</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hạn chế theo quy định của luật trong trường hợp</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cần thiết vì lý do quốc phòng, an ninh quốc gia, trật</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tự, an toàn xã hội, đạo đức xã hội, sức khỏe của</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cộng đồng”.</w:t>
            </w:r>
          </w:p>
          <w:p w14:paraId="60102E03" w14:textId="098A84CC" w:rsidR="0085361A" w:rsidRDefault="0085361A" w:rsidP="00127B38">
            <w:pPr>
              <w:spacing w:line="240" w:lineRule="auto"/>
              <w:jc w:val="both"/>
              <w:rPr>
                <w:rFonts w:ascii="Times New Roman" w:hAnsi="Times New Roman" w:cs="Times New Roman"/>
                <w:bCs/>
                <w:i/>
                <w:sz w:val="26"/>
                <w:szCs w:val="26"/>
              </w:rPr>
            </w:pPr>
            <w:r>
              <w:rPr>
                <w:rFonts w:ascii="Times New Roman" w:hAnsi="Times New Roman" w:cs="Times New Roman"/>
                <w:bCs/>
                <w:i/>
                <w:sz w:val="26"/>
                <w:szCs w:val="26"/>
              </w:rPr>
              <w:t>Điều 15:</w:t>
            </w:r>
            <w:r w:rsidRPr="0085361A">
              <w:rPr>
                <w:rFonts w:ascii="Times New Roman" w:hAnsi="Times New Roman" w:cs="Times New Roman"/>
                <w:bCs/>
                <w:i/>
                <w:sz w:val="26"/>
                <w:szCs w:val="26"/>
              </w:rPr>
              <w:t xml:space="preserve"> Việc thực hiện quyền con người, quyền công dân không được xâm phạm lợi ích quốc gia, dân tộc, quyền và lợi ích hợp pháp của người khác.</w:t>
            </w:r>
          </w:p>
          <w:p w14:paraId="7956706E" w14:textId="733A4DB5" w:rsidR="0085361A" w:rsidRPr="00127B38" w:rsidRDefault="0085361A" w:rsidP="0085361A">
            <w:pPr>
              <w:spacing w:line="240" w:lineRule="auto"/>
              <w:jc w:val="both"/>
              <w:rPr>
                <w:rFonts w:ascii="Times New Roman" w:hAnsi="Times New Roman" w:cs="Times New Roman"/>
                <w:bCs/>
                <w:i/>
                <w:sz w:val="26"/>
                <w:szCs w:val="26"/>
              </w:rPr>
            </w:pPr>
            <w:r>
              <w:rPr>
                <w:rFonts w:ascii="Times New Roman" w:hAnsi="Times New Roman" w:cs="Times New Roman"/>
                <w:bCs/>
                <w:i/>
                <w:sz w:val="26"/>
                <w:szCs w:val="26"/>
              </w:rPr>
              <w:t xml:space="preserve">- </w:t>
            </w:r>
            <w:r w:rsidRPr="00127B38">
              <w:rPr>
                <w:rFonts w:ascii="Times New Roman" w:hAnsi="Times New Roman" w:cs="Times New Roman"/>
                <w:bCs/>
                <w:i/>
                <w:sz w:val="26"/>
                <w:szCs w:val="26"/>
              </w:rPr>
              <w:t>Điều 2</w:t>
            </w:r>
            <w:r>
              <w:rPr>
                <w:rFonts w:ascii="Times New Roman" w:hAnsi="Times New Roman" w:cs="Times New Roman"/>
                <w:bCs/>
                <w:i/>
                <w:sz w:val="26"/>
                <w:szCs w:val="26"/>
              </w:rPr>
              <w:t>5</w:t>
            </w:r>
          </w:p>
          <w:p w14:paraId="1BB3DF92" w14:textId="042415FD" w:rsidR="0085361A" w:rsidRPr="00127B38" w:rsidRDefault="0085361A" w:rsidP="00127B38">
            <w:pPr>
              <w:spacing w:line="240" w:lineRule="auto"/>
              <w:jc w:val="both"/>
              <w:rPr>
                <w:rFonts w:ascii="Times New Roman" w:hAnsi="Times New Roman" w:cs="Times New Roman"/>
                <w:bCs/>
                <w:i/>
                <w:sz w:val="26"/>
                <w:szCs w:val="26"/>
              </w:rPr>
            </w:pPr>
            <w:r w:rsidRPr="0085361A">
              <w:rPr>
                <w:rFonts w:ascii="Times New Roman" w:hAnsi="Times New Roman" w:cs="Times New Roman"/>
                <w:bCs/>
                <w:i/>
                <w:sz w:val="26"/>
                <w:szCs w:val="26"/>
              </w:rPr>
              <w:t>Công dân có quyền tự do ngôn luận, tự do báo chí, tiếp cận thông tin, hội họp, lập hội, biểu tình. Việc thực hiện các quyền này do pháp luật quy định.</w:t>
            </w:r>
          </w:p>
          <w:p w14:paraId="5BB01E63" w14:textId="77777777"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 Điều 28</w:t>
            </w:r>
          </w:p>
          <w:p w14:paraId="6403BD53" w14:textId="3A092AC7"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1. Công dân có quyền tham gia quản lý nhà nước</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và xã hội, tham gia thảo luận và kiến nghị với cơ</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quan nhà nước về các vấn đề của cơ sở, địa</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phương và cả nước.</w:t>
            </w:r>
          </w:p>
          <w:p w14:paraId="09A574ED" w14:textId="7546B9EC"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2. Nhà nước tạo điều kiện để công dân tham gia</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quản lý nhà nước và xã hội; công khai, minh bạch</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trong việc tiếp nhận, phản hồi ý kiến, kiến nghị của</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công dân”.</w:t>
            </w:r>
          </w:p>
          <w:p w14:paraId="2B834DA3" w14:textId="77777777" w:rsidR="00127B38"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 Điều 46</w:t>
            </w:r>
          </w:p>
          <w:p w14:paraId="1F261564" w14:textId="7AD103B4" w:rsidR="001C713F" w:rsidRPr="00127B38" w:rsidRDefault="00127B38" w:rsidP="00127B38">
            <w:pPr>
              <w:spacing w:line="240" w:lineRule="auto"/>
              <w:jc w:val="both"/>
              <w:rPr>
                <w:rFonts w:ascii="Times New Roman" w:hAnsi="Times New Roman" w:cs="Times New Roman"/>
                <w:bCs/>
                <w:i/>
                <w:sz w:val="26"/>
                <w:szCs w:val="26"/>
              </w:rPr>
            </w:pPr>
            <w:r w:rsidRPr="00127B38">
              <w:rPr>
                <w:rFonts w:ascii="Times New Roman" w:hAnsi="Times New Roman" w:cs="Times New Roman"/>
                <w:bCs/>
                <w:i/>
                <w:sz w:val="26"/>
                <w:szCs w:val="26"/>
              </w:rPr>
              <w:t>“Công dân có nghĩa vụ tuân theo Hiến pháp và</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pháp luật; tham gia bảo vệ an ninh quốc gia, trật</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tự, an toàn xã hội và chấp hành những quy tắc sinh</w:t>
            </w:r>
            <w:r>
              <w:rPr>
                <w:rFonts w:ascii="Times New Roman" w:hAnsi="Times New Roman" w:cs="Times New Roman"/>
                <w:bCs/>
                <w:i/>
                <w:sz w:val="26"/>
                <w:szCs w:val="26"/>
              </w:rPr>
              <w:t xml:space="preserve"> </w:t>
            </w:r>
            <w:r w:rsidRPr="00127B38">
              <w:rPr>
                <w:rFonts w:ascii="Times New Roman" w:hAnsi="Times New Roman" w:cs="Times New Roman"/>
                <w:bCs/>
                <w:i/>
                <w:sz w:val="26"/>
                <w:szCs w:val="26"/>
              </w:rPr>
              <w:t>hoạt công cộng”.</w:t>
            </w:r>
          </w:p>
        </w:tc>
        <w:tc>
          <w:tcPr>
            <w:tcW w:w="3086" w:type="dxa"/>
          </w:tcPr>
          <w:p w14:paraId="130F69FC" w14:textId="34B8C152" w:rsidR="001C713F" w:rsidRPr="0080559C" w:rsidRDefault="00127B38" w:rsidP="00127B38">
            <w:pPr>
              <w:spacing w:line="240" w:lineRule="auto"/>
              <w:jc w:val="both"/>
              <w:rPr>
                <w:rFonts w:ascii="Times New Roman" w:hAnsi="Times New Roman" w:cs="Times New Roman"/>
                <w:bCs/>
                <w:sz w:val="26"/>
                <w:szCs w:val="26"/>
              </w:rPr>
            </w:pPr>
            <w:r w:rsidRPr="00127B38">
              <w:rPr>
                <w:rFonts w:ascii="Times New Roman" w:hAnsi="Times New Roman" w:cs="Times New Roman"/>
                <w:bCs/>
                <w:sz w:val="26"/>
                <w:szCs w:val="26"/>
              </w:rPr>
              <w:t>Bảo đảm</w:t>
            </w:r>
            <w:r>
              <w:rPr>
                <w:rFonts w:ascii="Times New Roman" w:hAnsi="Times New Roman" w:cs="Times New Roman"/>
                <w:bCs/>
                <w:sz w:val="26"/>
                <w:szCs w:val="26"/>
              </w:rPr>
              <w:t xml:space="preserve"> </w:t>
            </w:r>
            <w:r w:rsidRPr="00127B38">
              <w:rPr>
                <w:rFonts w:ascii="Times New Roman" w:hAnsi="Times New Roman" w:cs="Times New Roman"/>
                <w:bCs/>
                <w:sz w:val="26"/>
                <w:szCs w:val="26"/>
              </w:rPr>
              <w:t>tính hợp hiến</w:t>
            </w:r>
          </w:p>
        </w:tc>
        <w:tc>
          <w:tcPr>
            <w:tcW w:w="1417" w:type="dxa"/>
          </w:tcPr>
          <w:p w14:paraId="5161950E" w14:textId="77777777" w:rsidR="001C713F" w:rsidRPr="0080559C" w:rsidRDefault="001C713F" w:rsidP="0080559C">
            <w:pPr>
              <w:spacing w:line="240" w:lineRule="auto"/>
              <w:jc w:val="both"/>
              <w:rPr>
                <w:rFonts w:ascii="Times New Roman" w:hAnsi="Times New Roman" w:cs="Times New Roman"/>
                <w:b/>
                <w:bCs/>
                <w:sz w:val="26"/>
                <w:szCs w:val="26"/>
              </w:rPr>
            </w:pPr>
          </w:p>
        </w:tc>
      </w:tr>
      <w:tr w:rsidR="006725EE" w:rsidRPr="006E6F36" w14:paraId="5DC3DCB3" w14:textId="77777777" w:rsidTr="00163100">
        <w:tc>
          <w:tcPr>
            <w:tcW w:w="2084" w:type="dxa"/>
          </w:tcPr>
          <w:p w14:paraId="1362D8A0" w14:textId="0C155FC3" w:rsidR="006725EE" w:rsidRPr="0085361A" w:rsidRDefault="0085361A" w:rsidP="0080559C">
            <w:pPr>
              <w:pStyle w:val="NormalWeb"/>
              <w:spacing w:before="0" w:beforeAutospacing="0" w:after="0" w:afterAutospacing="0"/>
              <w:jc w:val="both"/>
              <w:rPr>
                <w:bCs/>
                <w:i/>
                <w:iCs/>
                <w:sz w:val="26"/>
                <w:szCs w:val="26"/>
                <w:lang w:val="pl-PL"/>
              </w:rPr>
            </w:pPr>
            <w:r w:rsidRPr="0085361A">
              <w:rPr>
                <w:rStyle w:val="Emphasis"/>
                <w:rFonts w:eastAsiaTheme="majorEastAsia"/>
                <w:i w:val="0"/>
                <w:iCs w:val="0"/>
              </w:rPr>
              <w:t>Dự thảo Nghị định</w:t>
            </w:r>
          </w:p>
          <w:p w14:paraId="521D39C1" w14:textId="77777777" w:rsidR="006725EE" w:rsidRPr="0080559C" w:rsidRDefault="006725EE" w:rsidP="0080559C">
            <w:pPr>
              <w:spacing w:line="240" w:lineRule="auto"/>
              <w:jc w:val="both"/>
              <w:rPr>
                <w:rFonts w:ascii="Times New Roman" w:hAnsi="Times New Roman" w:cs="Times New Roman"/>
                <w:b/>
                <w:bCs/>
                <w:sz w:val="26"/>
                <w:szCs w:val="26"/>
                <w:lang w:val="pl-PL"/>
              </w:rPr>
            </w:pPr>
          </w:p>
        </w:tc>
        <w:tc>
          <w:tcPr>
            <w:tcW w:w="8832" w:type="dxa"/>
          </w:tcPr>
          <w:p w14:paraId="3D4E9E9D" w14:textId="77777777" w:rsidR="0085361A" w:rsidRDefault="0085361A" w:rsidP="0080559C">
            <w:pPr>
              <w:shd w:val="clear" w:color="auto" w:fill="FFFFFF"/>
              <w:spacing w:line="240" w:lineRule="auto"/>
              <w:jc w:val="both"/>
              <w:rPr>
                <w:rFonts w:ascii="Times New Roman" w:hAnsi="Times New Roman" w:cs="Times New Roman"/>
                <w:b/>
                <w:sz w:val="26"/>
                <w:szCs w:val="26"/>
                <w:lang w:val="pl-PL"/>
              </w:rPr>
            </w:pPr>
            <w:r w:rsidRPr="0085361A">
              <w:rPr>
                <w:rFonts w:ascii="Times New Roman" w:hAnsi="Times New Roman" w:cs="Times New Roman"/>
                <w:b/>
                <w:sz w:val="26"/>
                <w:szCs w:val="26"/>
                <w:lang w:val="pl-PL"/>
              </w:rPr>
              <w:t xml:space="preserve">Bộ luật Hình sự </w:t>
            </w:r>
          </w:p>
          <w:p w14:paraId="1FF67E82" w14:textId="47A1202B" w:rsidR="0085361A" w:rsidRDefault="0085361A" w:rsidP="0085361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1</w:t>
            </w:r>
            <w:r w:rsidR="00C35297">
              <w:rPr>
                <w:rFonts w:ascii="Times New Roman" w:eastAsia="Times New Roman" w:hAnsi="Times New Roman" w:cs="Times New Roman"/>
                <w:b/>
                <w:bCs/>
                <w:kern w:val="0"/>
                <w:sz w:val="26"/>
                <w:szCs w:val="26"/>
                <w:lang w:val="pl-PL"/>
                <w14:ligatures w14:val="none"/>
              </w:rPr>
              <w:t>1</w:t>
            </w:r>
            <w:r>
              <w:rPr>
                <w:rFonts w:ascii="Times New Roman" w:eastAsia="Times New Roman" w:hAnsi="Times New Roman" w:cs="Times New Roman"/>
                <w:b/>
                <w:bCs/>
                <w:kern w:val="0"/>
                <w:sz w:val="26"/>
                <w:szCs w:val="26"/>
                <w:lang w:val="pl-PL"/>
                <w14:ligatures w14:val="none"/>
              </w:rPr>
              <w:t xml:space="preserve">7. </w:t>
            </w:r>
            <w:r w:rsidRPr="0085361A">
              <w:rPr>
                <w:rFonts w:ascii="Times New Roman" w:eastAsia="Times New Roman" w:hAnsi="Times New Roman" w:cs="Times New Roman"/>
                <w:kern w:val="0"/>
                <w:sz w:val="26"/>
                <w:szCs w:val="26"/>
                <w:lang w:val="pl-PL"/>
                <w14:ligatures w14:val="none"/>
              </w:rPr>
              <w:t>Tội làm, tàng trữ, phát tán hoặc tuyên truyền thông tin, tài liệu, vật phẩm nhằm chống Nhà nước CHXHCN Việt Nam</w:t>
            </w:r>
          </w:p>
          <w:p w14:paraId="0B5BE2EC" w14:textId="31119BDC" w:rsidR="00C35297" w:rsidRDefault="00C35297" w:rsidP="0085361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155. </w:t>
            </w:r>
            <w:r w:rsidRPr="00C35297">
              <w:rPr>
                <w:rFonts w:ascii="Times New Roman" w:eastAsia="Times New Roman" w:hAnsi="Times New Roman" w:cs="Times New Roman"/>
                <w:kern w:val="0"/>
                <w:sz w:val="26"/>
                <w:szCs w:val="26"/>
                <w:lang w:val="pl-PL"/>
                <w14:ligatures w14:val="none"/>
              </w:rPr>
              <w:t>Tội làm nhục người khác</w:t>
            </w:r>
          </w:p>
          <w:p w14:paraId="0B9504AB" w14:textId="0F421241" w:rsidR="00C35297" w:rsidRPr="0085361A" w:rsidRDefault="00C35297" w:rsidP="0085361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156.</w:t>
            </w:r>
            <w:r>
              <w:t xml:space="preserve"> </w:t>
            </w:r>
            <w:r w:rsidRPr="00C35297">
              <w:rPr>
                <w:rFonts w:ascii="Times New Roman" w:eastAsia="Times New Roman" w:hAnsi="Times New Roman" w:cs="Times New Roman"/>
                <w:kern w:val="0"/>
                <w:sz w:val="26"/>
                <w:szCs w:val="26"/>
                <w:lang w:val="pl-PL"/>
                <w14:ligatures w14:val="none"/>
              </w:rPr>
              <w:t>Tội vu khống</w:t>
            </w:r>
          </w:p>
          <w:p w14:paraId="56ADEEF3" w14:textId="56571B42" w:rsidR="00E25D34" w:rsidRDefault="00E25D34" w:rsidP="0085361A">
            <w:pPr>
              <w:shd w:val="clear" w:color="auto" w:fill="FFFFFF"/>
              <w:spacing w:line="240" w:lineRule="auto"/>
              <w:jc w:val="both"/>
              <w:rPr>
                <w:rFonts w:ascii="Times New Roman" w:hAnsi="Times New Roman" w:cs="Times New Roman"/>
                <w:sz w:val="26"/>
                <w:szCs w:val="26"/>
                <w:shd w:val="clear" w:color="auto" w:fill="FFFFFF"/>
                <w:lang w:val="pl-PL"/>
              </w:rPr>
            </w:pPr>
            <w:r w:rsidRPr="0080559C">
              <w:rPr>
                <w:rFonts w:ascii="Times New Roman" w:eastAsia="Times New Roman" w:hAnsi="Times New Roman" w:cs="Times New Roman"/>
                <w:b/>
                <w:bCs/>
                <w:kern w:val="0"/>
                <w:sz w:val="26"/>
                <w:szCs w:val="26"/>
                <w:lang w:val="pl-PL"/>
                <w14:ligatures w14:val="none"/>
              </w:rPr>
              <w:t xml:space="preserve">Điều </w:t>
            </w:r>
            <w:r w:rsidR="0085361A">
              <w:rPr>
                <w:rFonts w:ascii="Times New Roman" w:eastAsia="Times New Roman" w:hAnsi="Times New Roman" w:cs="Times New Roman"/>
                <w:b/>
                <w:bCs/>
                <w:kern w:val="0"/>
                <w:sz w:val="26"/>
                <w:szCs w:val="26"/>
                <w:lang w:val="pl-PL"/>
                <w14:ligatures w14:val="none"/>
              </w:rPr>
              <w:t xml:space="preserve">167. </w:t>
            </w:r>
            <w:r w:rsidR="0085361A" w:rsidRPr="0085361A">
              <w:rPr>
                <w:rFonts w:ascii="Times New Roman" w:eastAsia="Times New Roman" w:hAnsi="Times New Roman" w:cs="Times New Roman"/>
                <w:kern w:val="0"/>
                <w:sz w:val="26"/>
                <w:szCs w:val="26"/>
                <w:lang w:val="pl-PL"/>
                <w14:ligatures w14:val="none"/>
              </w:rPr>
              <w:t>Tội xâm phạm quyền tự do ngôn luận, tự do báo chí, tiếp cận thông tin, quyền biểu tình của công dân</w:t>
            </w:r>
            <w:r w:rsidRPr="0080559C">
              <w:rPr>
                <w:rFonts w:ascii="Times New Roman" w:hAnsi="Times New Roman" w:cs="Times New Roman"/>
                <w:sz w:val="26"/>
                <w:szCs w:val="26"/>
                <w:shd w:val="clear" w:color="auto" w:fill="FFFFFF"/>
                <w:lang w:val="pl-PL"/>
              </w:rPr>
              <w:t>.</w:t>
            </w:r>
          </w:p>
          <w:p w14:paraId="66BD9595" w14:textId="31935427" w:rsidR="00C35297" w:rsidRDefault="00C35297" w:rsidP="0085361A">
            <w:pPr>
              <w:shd w:val="clear" w:color="auto" w:fill="FFFFFF"/>
              <w:spacing w:line="240" w:lineRule="auto"/>
              <w:jc w:val="both"/>
              <w:rPr>
                <w:rFonts w:ascii="Times New Roman" w:hAnsi="Times New Roman" w:cs="Times New Roman"/>
                <w:sz w:val="26"/>
                <w:szCs w:val="26"/>
                <w:shd w:val="clear" w:color="auto" w:fill="FFFFFF"/>
                <w:lang w:val="pl-PL"/>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225. </w:t>
            </w:r>
            <w:r w:rsidRPr="00C35297">
              <w:rPr>
                <w:rFonts w:ascii="Times New Roman" w:hAnsi="Times New Roman" w:cs="Times New Roman"/>
                <w:sz w:val="26"/>
                <w:szCs w:val="26"/>
                <w:shd w:val="clear" w:color="auto" w:fill="FFFFFF"/>
                <w:lang w:val="pl-PL"/>
              </w:rPr>
              <w:t>Tội xâm phạm quyền tác giả, quyền liên quan</w:t>
            </w:r>
          </w:p>
          <w:p w14:paraId="482A3DAE" w14:textId="6207A5B4" w:rsidR="00C35297" w:rsidRDefault="00C35297" w:rsidP="0085361A">
            <w:pPr>
              <w:shd w:val="clear" w:color="auto" w:fill="FFFFFF"/>
              <w:spacing w:line="240" w:lineRule="auto"/>
              <w:jc w:val="both"/>
              <w:rPr>
                <w:rFonts w:ascii="Times New Roman" w:hAnsi="Times New Roman" w:cs="Times New Roman"/>
                <w:sz w:val="26"/>
                <w:szCs w:val="26"/>
                <w:shd w:val="clear" w:color="auto" w:fill="FFFFFF"/>
                <w:lang w:val="pl-PL"/>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288. </w:t>
            </w:r>
            <w:r w:rsidRPr="00C35297">
              <w:rPr>
                <w:rFonts w:ascii="Times New Roman" w:hAnsi="Times New Roman" w:cs="Times New Roman"/>
                <w:sz w:val="26"/>
                <w:szCs w:val="26"/>
                <w:shd w:val="clear" w:color="auto" w:fill="FFFFFF"/>
                <w:lang w:val="pl-PL"/>
              </w:rPr>
              <w:t>Tội đưa hoặc sử dụng trái phép thông tin mạng máy tính, mạng viễn thôn</w:t>
            </w:r>
          </w:p>
          <w:p w14:paraId="4E1CF8F6" w14:textId="77777777" w:rsidR="00C35297" w:rsidRDefault="0085361A" w:rsidP="0085361A">
            <w:pPr>
              <w:shd w:val="clear" w:color="auto" w:fill="FFFFFF"/>
              <w:spacing w:line="240" w:lineRule="auto"/>
              <w:jc w:val="both"/>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331. </w:t>
            </w:r>
            <w:r w:rsidRPr="0085361A">
              <w:rPr>
                <w:rFonts w:ascii="Times New Roman" w:hAnsi="Times New Roman" w:cs="Times New Roman"/>
                <w:bCs/>
                <w:sz w:val="26"/>
                <w:szCs w:val="26"/>
                <w:lang w:val="pl-PL"/>
              </w:rPr>
              <w:t>Tội lợi dụng các quyền tự do dân chủ xâm phạm lợi ích của Nhà nước, quyền, lợi ích hợp pháp của tổ chức, cá nhân</w:t>
            </w:r>
            <w:r w:rsidR="00C35297">
              <w:t xml:space="preserve"> </w:t>
            </w:r>
          </w:p>
          <w:p w14:paraId="4A745490" w14:textId="1439DED0" w:rsidR="0085361A" w:rsidRDefault="00C35297" w:rsidP="0085361A">
            <w:pPr>
              <w:shd w:val="clear" w:color="auto" w:fill="FFFFFF"/>
              <w:spacing w:line="240" w:lineRule="auto"/>
              <w:jc w:val="both"/>
              <w:rPr>
                <w:rFonts w:ascii="Times New Roman" w:hAnsi="Times New Roman" w:cs="Times New Roman"/>
                <w:bCs/>
                <w:sz w:val="26"/>
                <w:szCs w:val="26"/>
                <w:lang w:val="pl-PL"/>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326. </w:t>
            </w:r>
            <w:r w:rsidRPr="00C35297">
              <w:rPr>
                <w:rFonts w:ascii="Times New Roman" w:hAnsi="Times New Roman" w:cs="Times New Roman"/>
                <w:bCs/>
                <w:sz w:val="26"/>
                <w:szCs w:val="26"/>
                <w:lang w:val="pl-PL"/>
              </w:rPr>
              <w:t>Tội truyền bá văn hóa phẩm đồi trụy</w:t>
            </w:r>
          </w:p>
          <w:p w14:paraId="0B258E1C" w14:textId="421877FA" w:rsidR="00C35297" w:rsidRDefault="00C35297" w:rsidP="0085361A">
            <w:pPr>
              <w:shd w:val="clear" w:color="auto" w:fill="FFFFFF"/>
              <w:spacing w:line="240" w:lineRule="auto"/>
              <w:jc w:val="both"/>
              <w:rPr>
                <w:rFonts w:ascii="Times New Roman" w:hAnsi="Times New Roman" w:cs="Times New Roman"/>
                <w:bCs/>
                <w:sz w:val="26"/>
                <w:szCs w:val="26"/>
                <w:lang w:val="pl-PL"/>
              </w:rPr>
            </w:pPr>
            <w:r w:rsidRPr="0080559C">
              <w:rPr>
                <w:rFonts w:ascii="Times New Roman" w:eastAsia="Times New Roman" w:hAnsi="Times New Roman" w:cs="Times New Roman"/>
                <w:b/>
                <w:bCs/>
                <w:kern w:val="0"/>
                <w:sz w:val="26"/>
                <w:szCs w:val="26"/>
                <w:lang w:val="pl-PL"/>
                <w14:ligatures w14:val="none"/>
              </w:rPr>
              <w:lastRenderedPageBreak/>
              <w:t xml:space="preserve">Điều </w:t>
            </w:r>
            <w:r>
              <w:rPr>
                <w:rFonts w:ascii="Times New Roman" w:eastAsia="Times New Roman" w:hAnsi="Times New Roman" w:cs="Times New Roman"/>
                <w:b/>
                <w:bCs/>
                <w:kern w:val="0"/>
                <w:sz w:val="26"/>
                <w:szCs w:val="26"/>
                <w:lang w:val="pl-PL"/>
                <w14:ligatures w14:val="none"/>
              </w:rPr>
              <w:t xml:space="preserve">337. </w:t>
            </w:r>
            <w:r w:rsidRPr="00C35297">
              <w:rPr>
                <w:rFonts w:ascii="Times New Roman" w:hAnsi="Times New Roman" w:cs="Times New Roman"/>
                <w:bCs/>
                <w:sz w:val="26"/>
                <w:szCs w:val="26"/>
                <w:lang w:val="pl-PL"/>
              </w:rPr>
              <w:t>Tội cố ý làm lộ bí mật nhà nước; tội chiếm đoạt, mua bán hoặc tiêu hủy vật hoặc tài liệu bí mật nhà nước</w:t>
            </w:r>
          </w:p>
          <w:p w14:paraId="4B8345AF" w14:textId="26B1F1F3" w:rsidR="00C35297" w:rsidRPr="0080559C" w:rsidRDefault="00C35297" w:rsidP="0085361A">
            <w:pPr>
              <w:shd w:val="clear" w:color="auto" w:fill="FFFFFF"/>
              <w:spacing w:line="240" w:lineRule="auto"/>
              <w:jc w:val="both"/>
              <w:rPr>
                <w:rFonts w:ascii="Times New Roman" w:hAnsi="Times New Roman" w:cs="Times New Roman"/>
                <w:b/>
                <w:sz w:val="26"/>
                <w:szCs w:val="26"/>
                <w:lang w:val="pl-PL"/>
              </w:rPr>
            </w:pPr>
            <w:r w:rsidRPr="0080559C">
              <w:rPr>
                <w:rFonts w:ascii="Times New Roman" w:eastAsia="Times New Roman" w:hAnsi="Times New Roman" w:cs="Times New Roman"/>
                <w:b/>
                <w:bCs/>
                <w:kern w:val="0"/>
                <w:sz w:val="26"/>
                <w:szCs w:val="26"/>
                <w:lang w:val="pl-PL"/>
                <w14:ligatures w14:val="none"/>
              </w:rPr>
              <w:t xml:space="preserve">Điều </w:t>
            </w:r>
            <w:r>
              <w:rPr>
                <w:rFonts w:ascii="Times New Roman" w:eastAsia="Times New Roman" w:hAnsi="Times New Roman" w:cs="Times New Roman"/>
                <w:b/>
                <w:bCs/>
                <w:kern w:val="0"/>
                <w:sz w:val="26"/>
                <w:szCs w:val="26"/>
                <w:lang w:val="pl-PL"/>
                <w14:ligatures w14:val="none"/>
              </w:rPr>
              <w:t xml:space="preserve">338. </w:t>
            </w:r>
            <w:r w:rsidRPr="00C35297">
              <w:rPr>
                <w:rFonts w:ascii="Times New Roman" w:hAnsi="Times New Roman" w:cs="Times New Roman"/>
                <w:bCs/>
                <w:sz w:val="26"/>
                <w:szCs w:val="26"/>
                <w:lang w:val="pl-PL"/>
              </w:rPr>
              <w:t>Tội vô ý làm lộ bí mật nhà nước; tội làm mất vật, tài liệu bí mật nhà nước</w:t>
            </w:r>
          </w:p>
        </w:tc>
        <w:tc>
          <w:tcPr>
            <w:tcW w:w="3086" w:type="dxa"/>
          </w:tcPr>
          <w:p w14:paraId="6B677D5A" w14:textId="04996315" w:rsidR="006725EE" w:rsidRPr="0080559C" w:rsidRDefault="0085361A"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 xml:space="preserve">Bảo đảm tính hợp pháp </w:t>
            </w:r>
          </w:p>
        </w:tc>
        <w:tc>
          <w:tcPr>
            <w:tcW w:w="1417" w:type="dxa"/>
          </w:tcPr>
          <w:p w14:paraId="7C40D1F7" w14:textId="77777777" w:rsidR="006725EE" w:rsidRPr="0080559C" w:rsidRDefault="006725EE" w:rsidP="0080559C">
            <w:pPr>
              <w:spacing w:line="240" w:lineRule="auto"/>
              <w:jc w:val="both"/>
              <w:rPr>
                <w:rFonts w:ascii="Times New Roman" w:hAnsi="Times New Roman" w:cs="Times New Roman"/>
                <w:bCs/>
                <w:sz w:val="26"/>
                <w:szCs w:val="26"/>
                <w:lang w:val="pl-PL"/>
              </w:rPr>
            </w:pPr>
            <w:r w:rsidRPr="0080559C">
              <w:rPr>
                <w:rFonts w:ascii="Times New Roman" w:hAnsi="Times New Roman" w:cs="Times New Roman"/>
                <w:bCs/>
                <w:sz w:val="26"/>
                <w:szCs w:val="26"/>
                <w:lang w:val="pl-PL"/>
              </w:rPr>
              <w:t>Không có</w:t>
            </w:r>
          </w:p>
        </w:tc>
      </w:tr>
      <w:tr w:rsidR="00C35297" w:rsidRPr="006E6F36" w14:paraId="554DFA68" w14:textId="77777777" w:rsidTr="00163100">
        <w:tc>
          <w:tcPr>
            <w:tcW w:w="2084" w:type="dxa"/>
          </w:tcPr>
          <w:p w14:paraId="74DA5330" w14:textId="211869DB" w:rsidR="00C35297" w:rsidRPr="0085361A" w:rsidRDefault="00984245"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 xml:space="preserve">Điều … Dự thảo Nghị định </w:t>
            </w:r>
          </w:p>
        </w:tc>
        <w:tc>
          <w:tcPr>
            <w:tcW w:w="8832" w:type="dxa"/>
          </w:tcPr>
          <w:p w14:paraId="7735CFCF" w14:textId="77777777" w:rsidR="00C35297" w:rsidRDefault="00C35297" w:rsidP="00C35297">
            <w:pPr>
              <w:shd w:val="clear" w:color="auto" w:fill="FFFFFF"/>
              <w:spacing w:line="240" w:lineRule="auto"/>
              <w:jc w:val="both"/>
              <w:rPr>
                <w:rFonts w:ascii="Times New Roman" w:hAnsi="Times New Roman" w:cs="Times New Roman"/>
                <w:b/>
                <w:sz w:val="26"/>
                <w:szCs w:val="26"/>
                <w:lang w:val="pl-PL"/>
              </w:rPr>
            </w:pPr>
            <w:r>
              <w:rPr>
                <w:rFonts w:ascii="Times New Roman" w:hAnsi="Times New Roman" w:cs="Times New Roman"/>
                <w:b/>
                <w:sz w:val="26"/>
                <w:szCs w:val="26"/>
                <w:lang w:val="pl-PL"/>
              </w:rPr>
              <w:t>Bộ luật Dân sự năm 2015</w:t>
            </w:r>
          </w:p>
          <w:p w14:paraId="4225E1DC" w14:textId="77777777" w:rsidR="00C35297" w:rsidRDefault="00C35297" w:rsidP="00C35297">
            <w:pPr>
              <w:shd w:val="clear" w:color="auto" w:fill="FFFFFF"/>
              <w:spacing w:line="240" w:lineRule="auto"/>
              <w:jc w:val="both"/>
              <w:rPr>
                <w:rFonts w:ascii="Times New Roman" w:hAnsi="Times New Roman" w:cs="Times New Roman"/>
                <w:bCs/>
                <w:sz w:val="26"/>
                <w:szCs w:val="26"/>
                <w:lang w:val="pl-PL"/>
              </w:rPr>
            </w:pPr>
            <w:r w:rsidRPr="00C35297">
              <w:rPr>
                <w:rFonts w:ascii="Times New Roman" w:hAnsi="Times New Roman" w:cs="Times New Roman"/>
                <w:b/>
                <w:sz w:val="26"/>
                <w:szCs w:val="26"/>
                <w:lang w:val="pl-PL"/>
              </w:rPr>
              <w:t>Điều 10</w:t>
            </w:r>
            <w:r>
              <w:rPr>
                <w:rFonts w:ascii="Times New Roman" w:hAnsi="Times New Roman" w:cs="Times New Roman"/>
                <w:b/>
                <w:sz w:val="26"/>
                <w:szCs w:val="26"/>
                <w:lang w:val="pl-PL"/>
              </w:rPr>
              <w:t xml:space="preserve"> </w:t>
            </w:r>
            <w:r w:rsidRPr="00C35297">
              <w:rPr>
                <w:rFonts w:ascii="Times New Roman" w:hAnsi="Times New Roman" w:cs="Times New Roman"/>
                <w:bCs/>
                <w:sz w:val="26"/>
                <w:szCs w:val="26"/>
                <w:lang w:val="pl-PL"/>
              </w:rPr>
              <w:t>Giới hạn việc thực hiện quyền dân sự; cá nhân, pháp nhân không được lạm dụng quyền dân sự gây thiệt hại cho người khác hoặc thực hiện mục đích trái pháp luật</w:t>
            </w:r>
          </w:p>
          <w:p w14:paraId="2CBD6940" w14:textId="77777777" w:rsidR="00C35297" w:rsidRDefault="00C35297" w:rsidP="00C35297">
            <w:pPr>
              <w:shd w:val="clear" w:color="auto" w:fill="FFFFFF"/>
              <w:spacing w:line="240" w:lineRule="auto"/>
              <w:jc w:val="both"/>
              <w:rPr>
                <w:rFonts w:ascii="Times New Roman" w:hAnsi="Times New Roman" w:cs="Times New Roman"/>
                <w:bCs/>
                <w:sz w:val="26"/>
                <w:szCs w:val="26"/>
                <w:lang w:val="pl-PL"/>
              </w:rPr>
            </w:pPr>
            <w:r w:rsidRPr="00C35297">
              <w:rPr>
                <w:rFonts w:ascii="Times New Roman" w:hAnsi="Times New Roman" w:cs="Times New Roman"/>
                <w:b/>
                <w:sz w:val="26"/>
                <w:szCs w:val="26"/>
                <w:lang w:val="pl-PL"/>
              </w:rPr>
              <w:t>Điều 1</w:t>
            </w:r>
            <w:r>
              <w:rPr>
                <w:rFonts w:ascii="Times New Roman" w:hAnsi="Times New Roman" w:cs="Times New Roman"/>
                <w:b/>
                <w:sz w:val="26"/>
                <w:szCs w:val="26"/>
                <w:lang w:val="pl-PL"/>
              </w:rPr>
              <w:t xml:space="preserve">1. </w:t>
            </w:r>
            <w:r w:rsidRPr="00C35297">
              <w:rPr>
                <w:rFonts w:ascii="Times New Roman" w:hAnsi="Times New Roman" w:cs="Times New Roman"/>
                <w:bCs/>
                <w:sz w:val="26"/>
                <w:szCs w:val="26"/>
                <w:lang w:val="pl-PL"/>
              </w:rPr>
              <w:t>Các phương thức bảo vệ quyền dân sự, trong đó có buộc chấm dứt hành vi xâm phạm; buộc xin lỗi, cải chính công khai; buộc bồi thường thiệt hại.</w:t>
            </w:r>
          </w:p>
          <w:p w14:paraId="7ADEB513" w14:textId="77777777" w:rsidR="00C35297" w:rsidRDefault="00C35297" w:rsidP="00C35297">
            <w:pPr>
              <w:shd w:val="clear" w:color="auto" w:fill="FFFFFF"/>
              <w:spacing w:line="240" w:lineRule="auto"/>
              <w:jc w:val="both"/>
              <w:rPr>
                <w:rFonts w:ascii="Times New Roman" w:hAnsi="Times New Roman" w:cs="Times New Roman"/>
                <w:bCs/>
                <w:sz w:val="26"/>
                <w:szCs w:val="26"/>
                <w:lang w:val="pl-PL"/>
              </w:rPr>
            </w:pPr>
            <w:r w:rsidRPr="00C35297">
              <w:rPr>
                <w:rFonts w:ascii="Times New Roman" w:hAnsi="Times New Roman" w:cs="Times New Roman"/>
                <w:b/>
                <w:sz w:val="26"/>
                <w:szCs w:val="26"/>
                <w:lang w:val="pl-PL"/>
              </w:rPr>
              <w:t>Điều 1</w:t>
            </w:r>
            <w:r>
              <w:rPr>
                <w:rFonts w:ascii="Times New Roman" w:hAnsi="Times New Roman" w:cs="Times New Roman"/>
                <w:b/>
                <w:sz w:val="26"/>
                <w:szCs w:val="26"/>
                <w:lang w:val="pl-PL"/>
              </w:rPr>
              <w:t xml:space="preserve">3. </w:t>
            </w:r>
            <w:r w:rsidRPr="00C35297">
              <w:rPr>
                <w:rFonts w:ascii="Times New Roman" w:hAnsi="Times New Roman" w:cs="Times New Roman"/>
                <w:bCs/>
                <w:sz w:val="26"/>
                <w:szCs w:val="26"/>
                <w:lang w:val="pl-PL"/>
              </w:rPr>
              <w:t>Cá nhân, pháp nhân có quyền dân sự bị xâm phạm được bồi thường toàn bộ thiệt hại, trừ trường hợp có thỏa thuận khác hoặc luật có quy định kh</w:t>
            </w:r>
            <w:r>
              <w:rPr>
                <w:rFonts w:ascii="Times New Roman" w:hAnsi="Times New Roman" w:cs="Times New Roman"/>
                <w:bCs/>
                <w:sz w:val="26"/>
                <w:szCs w:val="26"/>
                <w:lang w:val="pl-PL"/>
              </w:rPr>
              <w:t>ác</w:t>
            </w:r>
          </w:p>
          <w:p w14:paraId="5295E931" w14:textId="77777777" w:rsidR="00C35297" w:rsidRDefault="00C35297" w:rsidP="00C35297">
            <w:pPr>
              <w:shd w:val="clear" w:color="auto" w:fill="FFFFFF"/>
              <w:spacing w:line="240" w:lineRule="auto"/>
              <w:jc w:val="both"/>
              <w:rPr>
                <w:rFonts w:ascii="Times New Roman" w:hAnsi="Times New Roman" w:cs="Times New Roman"/>
                <w:bCs/>
                <w:sz w:val="26"/>
                <w:szCs w:val="26"/>
                <w:lang w:val="pl-PL"/>
              </w:rPr>
            </w:pPr>
            <w:r w:rsidRPr="00C35297">
              <w:rPr>
                <w:rFonts w:ascii="Times New Roman" w:hAnsi="Times New Roman" w:cs="Times New Roman"/>
                <w:b/>
                <w:sz w:val="26"/>
                <w:szCs w:val="26"/>
                <w:lang w:val="pl-PL"/>
              </w:rPr>
              <w:t xml:space="preserve">Điều </w:t>
            </w:r>
            <w:r>
              <w:rPr>
                <w:rFonts w:ascii="Times New Roman" w:hAnsi="Times New Roman" w:cs="Times New Roman"/>
                <w:b/>
                <w:sz w:val="26"/>
                <w:szCs w:val="26"/>
                <w:lang w:val="pl-PL"/>
              </w:rPr>
              <w:t xml:space="preserve">32. </w:t>
            </w:r>
            <w:r w:rsidRPr="00C35297">
              <w:rPr>
                <w:rFonts w:ascii="Times New Roman" w:hAnsi="Times New Roman" w:cs="Times New Roman"/>
                <w:bCs/>
                <w:sz w:val="26"/>
                <w:szCs w:val="26"/>
                <w:lang w:val="pl-PL"/>
              </w:rPr>
              <w:t>Quyền của cá nhân đối với hình ảnh; việc sử dụng hình ảnh phải được người đó đồng ý, trừ một số trường hợp vì lợi ích quốc gia, dân tộc, lợi ích công cộng hoặc hình ảnh từ hoạt động công cộng nhưng không làm tổn hại danh dự, nhân phẩm, uy tín.</w:t>
            </w:r>
          </w:p>
          <w:p w14:paraId="551544BA" w14:textId="34840D36" w:rsidR="00C35297" w:rsidRDefault="00C35297" w:rsidP="00C35297">
            <w:pPr>
              <w:shd w:val="clear" w:color="auto" w:fill="FFFFFF"/>
              <w:spacing w:line="240" w:lineRule="auto"/>
              <w:jc w:val="both"/>
              <w:rPr>
                <w:rFonts w:ascii="Times New Roman" w:hAnsi="Times New Roman" w:cs="Times New Roman"/>
                <w:bCs/>
                <w:sz w:val="26"/>
                <w:szCs w:val="26"/>
                <w:lang w:val="pl-PL"/>
              </w:rPr>
            </w:pPr>
            <w:r w:rsidRPr="00C35297">
              <w:rPr>
                <w:rFonts w:ascii="Times New Roman" w:hAnsi="Times New Roman" w:cs="Times New Roman"/>
                <w:b/>
                <w:sz w:val="26"/>
                <w:szCs w:val="26"/>
                <w:lang w:val="pl-PL"/>
              </w:rPr>
              <w:t xml:space="preserve">Điều </w:t>
            </w:r>
            <w:r>
              <w:rPr>
                <w:rFonts w:ascii="Times New Roman" w:hAnsi="Times New Roman" w:cs="Times New Roman"/>
                <w:b/>
                <w:sz w:val="26"/>
                <w:szCs w:val="26"/>
                <w:lang w:val="pl-PL"/>
              </w:rPr>
              <w:t xml:space="preserve">34. </w:t>
            </w:r>
            <w:r w:rsidRPr="00C35297">
              <w:rPr>
                <w:rFonts w:ascii="Times New Roman" w:hAnsi="Times New Roman" w:cs="Times New Roman"/>
                <w:bCs/>
                <w:sz w:val="26"/>
                <w:szCs w:val="26"/>
                <w:lang w:val="pl-PL"/>
              </w:rPr>
              <w:t>Quyền được bảo vệ danh dự, nhân phẩm, uy tín. Đặc biệt, thông tin ảnh hưởng xấu đến danh dự, nhân phẩm, uy tín đăng trên phương tiện thông tin đại chúng nào thì phải được gỡ bỏ, cải chính bằng chính phương tiện thông tin đại chúng đó.</w:t>
            </w:r>
          </w:p>
          <w:p w14:paraId="48FB94E0" w14:textId="77777777" w:rsidR="00984245" w:rsidRDefault="00984245" w:rsidP="00C35297">
            <w:pPr>
              <w:shd w:val="clear" w:color="auto" w:fill="FFFFFF"/>
              <w:spacing w:line="240" w:lineRule="auto"/>
              <w:jc w:val="both"/>
              <w:rPr>
                <w:rFonts w:ascii="Times New Roman" w:hAnsi="Times New Roman" w:cs="Times New Roman"/>
                <w:bCs/>
                <w:sz w:val="26"/>
                <w:szCs w:val="26"/>
                <w:lang w:val="pl-PL"/>
              </w:rPr>
            </w:pPr>
          </w:p>
          <w:p w14:paraId="5DB48DA5" w14:textId="77777777" w:rsidR="00C35297" w:rsidRDefault="00984245" w:rsidP="00C35297">
            <w:pPr>
              <w:shd w:val="clear" w:color="auto" w:fill="FFFFFF"/>
              <w:spacing w:line="240" w:lineRule="auto"/>
              <w:jc w:val="both"/>
              <w:rPr>
                <w:rFonts w:ascii="Times New Roman" w:hAnsi="Times New Roman" w:cs="Times New Roman"/>
                <w:b/>
                <w:sz w:val="26"/>
                <w:szCs w:val="26"/>
                <w:lang w:val="pl-PL"/>
              </w:rPr>
            </w:pPr>
            <w:r w:rsidRPr="00C35297">
              <w:rPr>
                <w:rFonts w:ascii="Times New Roman" w:hAnsi="Times New Roman" w:cs="Times New Roman"/>
                <w:b/>
                <w:sz w:val="26"/>
                <w:szCs w:val="26"/>
                <w:lang w:val="pl-PL"/>
              </w:rPr>
              <w:t xml:space="preserve">Điều </w:t>
            </w:r>
            <w:r>
              <w:rPr>
                <w:rFonts w:ascii="Times New Roman" w:hAnsi="Times New Roman" w:cs="Times New Roman"/>
                <w:b/>
                <w:sz w:val="26"/>
                <w:szCs w:val="26"/>
                <w:lang w:val="pl-PL"/>
              </w:rPr>
              <w:t xml:space="preserve">38. </w:t>
            </w:r>
            <w:r w:rsidRPr="00984245">
              <w:rPr>
                <w:rFonts w:ascii="Times New Roman" w:hAnsi="Times New Roman" w:cs="Times New Roman"/>
                <w:bCs/>
                <w:sz w:val="26"/>
                <w:szCs w:val="26"/>
                <w:lang w:val="pl-PL"/>
              </w:rPr>
              <w:t>Quyền về đời sống riêng tư, bí mật cá nhân, bí mật gia đình; việc thu thập, lưu giữ, sử dụng, công khai thông tin liên quan đến đời sống riêng tư, bí mật cá nhân phải được người đó đồng ý, trừ trường hợp luật có quy định khác</w:t>
            </w:r>
            <w:r w:rsidRPr="00984245">
              <w:rPr>
                <w:rFonts w:ascii="Times New Roman" w:hAnsi="Times New Roman" w:cs="Times New Roman"/>
                <w:b/>
                <w:sz w:val="26"/>
                <w:szCs w:val="26"/>
                <w:lang w:val="pl-PL"/>
              </w:rPr>
              <w:t>.</w:t>
            </w:r>
          </w:p>
          <w:p w14:paraId="76B63EB6" w14:textId="023E3B50" w:rsidR="00984245" w:rsidRPr="0085361A" w:rsidRDefault="00984245" w:rsidP="00C35297">
            <w:pPr>
              <w:shd w:val="clear" w:color="auto" w:fill="FFFFFF"/>
              <w:spacing w:line="240" w:lineRule="auto"/>
              <w:jc w:val="both"/>
              <w:rPr>
                <w:rFonts w:ascii="Times New Roman" w:hAnsi="Times New Roman" w:cs="Times New Roman"/>
                <w:b/>
                <w:sz w:val="26"/>
                <w:szCs w:val="26"/>
                <w:lang w:val="pl-PL"/>
              </w:rPr>
            </w:pPr>
            <w:r w:rsidRPr="00C35297">
              <w:rPr>
                <w:rFonts w:ascii="Times New Roman" w:hAnsi="Times New Roman" w:cs="Times New Roman"/>
                <w:b/>
                <w:sz w:val="26"/>
                <w:szCs w:val="26"/>
                <w:lang w:val="pl-PL"/>
              </w:rPr>
              <w:t xml:space="preserve">Điều </w:t>
            </w:r>
            <w:r>
              <w:rPr>
                <w:rFonts w:ascii="Times New Roman" w:hAnsi="Times New Roman" w:cs="Times New Roman"/>
                <w:b/>
                <w:sz w:val="26"/>
                <w:szCs w:val="26"/>
                <w:lang w:val="pl-PL"/>
              </w:rPr>
              <w:t xml:space="preserve">221; Điều 222. </w:t>
            </w:r>
            <w:r w:rsidRPr="00984245">
              <w:rPr>
                <w:rFonts w:ascii="Times New Roman" w:hAnsi="Times New Roman" w:cs="Times New Roman"/>
                <w:bCs/>
                <w:sz w:val="26"/>
                <w:szCs w:val="26"/>
                <w:lang w:val="pl-PL"/>
              </w:rPr>
              <w:t>Căn cứ xác lập quyền sở hữu; tài sản có được từ hoạt động sáng tạo ra đối tượng quyền sở hữu trí tuệ; người sáng tạo có quyền sở hữu đối với tài sản có được từ hoạt động sáng tạo theo Luật Sở hữu trí tuệ.</w:t>
            </w:r>
          </w:p>
        </w:tc>
        <w:tc>
          <w:tcPr>
            <w:tcW w:w="3086" w:type="dxa"/>
          </w:tcPr>
          <w:p w14:paraId="4890CA12" w14:textId="63AFA939" w:rsidR="00C35297" w:rsidRDefault="00984245"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Bảo đảm tính hợp pháp</w:t>
            </w:r>
          </w:p>
        </w:tc>
        <w:tc>
          <w:tcPr>
            <w:tcW w:w="1417" w:type="dxa"/>
          </w:tcPr>
          <w:p w14:paraId="75A4FB6A" w14:textId="17D649DA" w:rsidR="00C35297" w:rsidRPr="0080559C" w:rsidRDefault="00984245" w:rsidP="0080559C">
            <w:pPr>
              <w:spacing w:line="240" w:lineRule="auto"/>
              <w:jc w:val="both"/>
              <w:rPr>
                <w:rFonts w:ascii="Times New Roman" w:hAnsi="Times New Roman" w:cs="Times New Roman"/>
                <w:bCs/>
                <w:sz w:val="26"/>
                <w:szCs w:val="26"/>
                <w:lang w:val="pl-PL"/>
              </w:rPr>
            </w:pPr>
            <w:r>
              <w:rPr>
                <w:rFonts w:ascii="Times New Roman" w:hAnsi="Times New Roman" w:cs="Times New Roman"/>
                <w:bCs/>
                <w:sz w:val="26"/>
                <w:szCs w:val="26"/>
                <w:lang w:val="pl-PL"/>
              </w:rPr>
              <w:t>Không có</w:t>
            </w:r>
          </w:p>
        </w:tc>
      </w:tr>
      <w:tr w:rsidR="00984245" w:rsidRPr="006E6F36" w14:paraId="1461DE84" w14:textId="77777777" w:rsidTr="00163100">
        <w:tc>
          <w:tcPr>
            <w:tcW w:w="2084" w:type="dxa"/>
          </w:tcPr>
          <w:p w14:paraId="0DABEB38" w14:textId="6974437B" w:rsidR="00984245" w:rsidRDefault="00984245"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Dự thảo Nghị định</w:t>
            </w:r>
          </w:p>
        </w:tc>
        <w:tc>
          <w:tcPr>
            <w:tcW w:w="8832" w:type="dxa"/>
          </w:tcPr>
          <w:p w14:paraId="468B48CF" w14:textId="77777777" w:rsidR="00984245" w:rsidRDefault="00984245" w:rsidP="00C35297">
            <w:pPr>
              <w:shd w:val="clear" w:color="auto" w:fill="FFFFFF"/>
              <w:spacing w:line="240" w:lineRule="auto"/>
              <w:jc w:val="both"/>
              <w:rPr>
                <w:rFonts w:ascii="Times New Roman" w:hAnsi="Times New Roman" w:cs="Times New Roman"/>
                <w:b/>
                <w:sz w:val="26"/>
                <w:szCs w:val="26"/>
                <w:lang w:val="pl-PL"/>
              </w:rPr>
            </w:pPr>
            <w:bookmarkStart w:id="0" w:name="_Hlk230772259"/>
            <w:r>
              <w:rPr>
                <w:rFonts w:ascii="Times New Roman" w:hAnsi="Times New Roman" w:cs="Times New Roman"/>
                <w:b/>
                <w:sz w:val="26"/>
                <w:szCs w:val="26"/>
                <w:lang w:val="pl-PL"/>
              </w:rPr>
              <w:t xml:space="preserve">Luật Tổ chức Chính phủ </w:t>
            </w:r>
            <w:r w:rsidRPr="00984245">
              <w:rPr>
                <w:rFonts w:ascii="Times New Roman" w:hAnsi="Times New Roman" w:cs="Times New Roman"/>
                <w:b/>
                <w:sz w:val="26"/>
                <w:szCs w:val="26"/>
                <w:lang w:val="pl-PL"/>
              </w:rPr>
              <w:t>63/2025/QH15</w:t>
            </w:r>
            <w:bookmarkEnd w:id="0"/>
          </w:p>
          <w:p w14:paraId="176B771F" w14:textId="42D492F5" w:rsidR="00984245" w:rsidRDefault="00984245" w:rsidP="00984245">
            <w:pPr>
              <w:shd w:val="clear" w:color="auto" w:fill="FFFFFF"/>
              <w:spacing w:line="240" w:lineRule="auto"/>
              <w:jc w:val="both"/>
              <w:rPr>
                <w:rFonts w:ascii="Times New Roman" w:hAnsi="Times New Roman" w:cs="Times New Roman"/>
                <w:b/>
                <w:sz w:val="26"/>
                <w:szCs w:val="26"/>
                <w:lang w:val="pl-PL"/>
              </w:rPr>
            </w:pPr>
            <w:r w:rsidRPr="00984245">
              <w:rPr>
                <w:rFonts w:ascii="Times New Roman" w:hAnsi="Times New Roman" w:cs="Times New Roman"/>
                <w:b/>
                <w:sz w:val="26"/>
                <w:szCs w:val="26"/>
                <w:lang w:val="pl-PL"/>
              </w:rPr>
              <w:t>Điều 10</w:t>
            </w:r>
            <w:r w:rsidRPr="00984245">
              <w:rPr>
                <w:rFonts w:ascii="Times New Roman" w:hAnsi="Times New Roman" w:cs="Times New Roman"/>
                <w:bCs/>
                <w:sz w:val="26"/>
                <w:szCs w:val="26"/>
                <w:lang w:val="pl-PL"/>
              </w:rPr>
              <w:t xml:space="preserve"> Chính phủ tổ chức thi hành Hiến pháp, luật, nghị quyết; ban hành kịp thời, đầy đủ văn bản pháp luật để thi hành luật; bảo đảm tính hợp hiến, hợp pháp, thống nhất của văn bản QPPL; thống nhất quản lý công tác thi hành pháp luật về xử lý </w:t>
            </w:r>
            <w:r>
              <w:rPr>
                <w:rFonts w:ascii="Times New Roman" w:hAnsi="Times New Roman" w:cs="Times New Roman"/>
                <w:bCs/>
                <w:sz w:val="26"/>
                <w:szCs w:val="26"/>
                <w:lang w:val="pl-PL"/>
              </w:rPr>
              <w:t>vi phạm hành chính</w:t>
            </w:r>
            <w:r w:rsidRPr="00984245">
              <w:rPr>
                <w:rFonts w:ascii="Times New Roman" w:hAnsi="Times New Roman" w:cs="Times New Roman"/>
                <w:bCs/>
                <w:sz w:val="26"/>
                <w:szCs w:val="26"/>
                <w:lang w:val="pl-PL"/>
              </w:rPr>
              <w:t>; thống nhất quản lý nhà nước về thông tin, truyền thông; quyết định biện pháp cụ thể để bảo vệ quyền, lợi ích của Nhà nước, xã hội, quyền con người, quyền công dân</w:t>
            </w:r>
          </w:p>
        </w:tc>
        <w:tc>
          <w:tcPr>
            <w:tcW w:w="3086" w:type="dxa"/>
          </w:tcPr>
          <w:p w14:paraId="10C5A772" w14:textId="5F8DB349" w:rsidR="00984245" w:rsidRDefault="00984245"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Bảo đảm hợp pháp</w:t>
            </w:r>
          </w:p>
        </w:tc>
        <w:tc>
          <w:tcPr>
            <w:tcW w:w="1417" w:type="dxa"/>
          </w:tcPr>
          <w:p w14:paraId="09B58953" w14:textId="47753FA8" w:rsidR="00984245" w:rsidRDefault="00984245" w:rsidP="0080559C">
            <w:pPr>
              <w:spacing w:line="240" w:lineRule="auto"/>
              <w:jc w:val="both"/>
              <w:rPr>
                <w:rFonts w:ascii="Times New Roman" w:hAnsi="Times New Roman" w:cs="Times New Roman"/>
                <w:bCs/>
                <w:sz w:val="26"/>
                <w:szCs w:val="26"/>
                <w:lang w:val="pl-PL"/>
              </w:rPr>
            </w:pPr>
            <w:r>
              <w:rPr>
                <w:rFonts w:ascii="Times New Roman" w:hAnsi="Times New Roman" w:cs="Times New Roman"/>
                <w:bCs/>
                <w:sz w:val="26"/>
                <w:szCs w:val="26"/>
                <w:lang w:val="pl-PL"/>
              </w:rPr>
              <w:t>Không có</w:t>
            </w:r>
          </w:p>
        </w:tc>
      </w:tr>
      <w:tr w:rsidR="00984245" w:rsidRPr="006E6F36" w14:paraId="22F2A50C" w14:textId="77777777" w:rsidTr="00163100">
        <w:tc>
          <w:tcPr>
            <w:tcW w:w="2084" w:type="dxa"/>
          </w:tcPr>
          <w:p w14:paraId="3440F724" w14:textId="6FD1636B" w:rsidR="00984245" w:rsidRDefault="00F7102B"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lastRenderedPageBreak/>
              <w:t>Dự thảo Nghị định</w:t>
            </w:r>
          </w:p>
        </w:tc>
        <w:tc>
          <w:tcPr>
            <w:tcW w:w="8832" w:type="dxa"/>
          </w:tcPr>
          <w:p w14:paraId="7C8E92C8" w14:textId="77777777" w:rsidR="00984245" w:rsidRDefault="00984245" w:rsidP="00C35297">
            <w:pPr>
              <w:shd w:val="clear" w:color="auto" w:fill="FFFFFF"/>
              <w:spacing w:line="240" w:lineRule="auto"/>
              <w:jc w:val="both"/>
              <w:rPr>
                <w:rFonts w:ascii="Times New Roman" w:hAnsi="Times New Roman" w:cs="Times New Roman"/>
                <w:b/>
                <w:sz w:val="26"/>
                <w:szCs w:val="26"/>
                <w:lang w:val="pl-PL"/>
              </w:rPr>
            </w:pPr>
            <w:bookmarkStart w:id="1" w:name="_Hlk230772682"/>
            <w:r w:rsidRPr="00984245">
              <w:rPr>
                <w:rFonts w:ascii="Times New Roman" w:hAnsi="Times New Roman" w:cs="Times New Roman"/>
                <w:b/>
                <w:sz w:val="26"/>
                <w:szCs w:val="26"/>
                <w:lang w:val="pl-PL"/>
              </w:rPr>
              <w:t>Luật Xử lý vi phạm hành chính số 15/2012/QH13</w:t>
            </w:r>
            <w:r w:rsidR="00F7102B">
              <w:rPr>
                <w:rFonts w:ascii="Times New Roman" w:hAnsi="Times New Roman" w:cs="Times New Roman"/>
                <w:b/>
                <w:sz w:val="26"/>
                <w:szCs w:val="26"/>
                <w:lang w:val="pl-PL"/>
              </w:rPr>
              <w:t xml:space="preserve"> (đã được sửa đổi)</w:t>
            </w:r>
            <w:bookmarkEnd w:id="1"/>
          </w:p>
          <w:p w14:paraId="7F3C6F94" w14:textId="2A9EF791"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4</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Chính phủ có thẩm quyền quy định: hành vi VPHC; hành vi đã kết thúc/đang thực hiện; hình thức, mức xử phạt; biện pháp khắc phục hậu quả; đối tượng bị xử phạt; thẩm quyền xử phạt; thẩm quyền lập biên bản; việc thi hành hình thức xử phạt, biện pháp khắc phục hậu quả trong từng lĩnh vực quản lý nhà nước.</w:t>
            </w:r>
          </w:p>
          <w:p w14:paraId="1F8DDE17"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 xml:space="preserve">Điều </w:t>
            </w:r>
            <w:r>
              <w:rPr>
                <w:rFonts w:ascii="Times New Roman" w:hAnsi="Times New Roman" w:cs="Times New Roman"/>
                <w:b/>
                <w:sz w:val="26"/>
                <w:szCs w:val="26"/>
                <w:lang w:val="pl-PL"/>
              </w:rPr>
              <w:t xml:space="preserve">6. </w:t>
            </w:r>
            <w:r w:rsidRPr="00F7102B">
              <w:rPr>
                <w:rFonts w:ascii="Times New Roman" w:hAnsi="Times New Roman" w:cs="Times New Roman"/>
                <w:bCs/>
                <w:sz w:val="26"/>
                <w:szCs w:val="26"/>
                <w:lang w:val="pl-PL"/>
              </w:rPr>
              <w:t>Thời hiệu xử phạt VPHC là 01 năm, nhưng riêng báo chí và xuất bản là 02 năm; quy định cách tính thời hiệu đối với hành vi đã kết thúc, hành vi đang thực hiện và trường hợp do cơ quan tố tụng chuyển đến.</w:t>
            </w:r>
          </w:p>
          <w:p w14:paraId="4A9EAD41"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12</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Các hành vi bị nghiêm cấm, trong đó có: giữ lại vụ vi phạm có dấu hiệu tội phạm để xử lý hành chính; ban hành trái thẩm quyền quy định về hành vi, thẩm quyền, hình thức xử phạt, biện pháp khắc phục; xác định hành vi không đúng; áp dụng hình thức, mức phạt, biện pháp khắc phục không đúng/không đầy đủ.</w:t>
            </w:r>
          </w:p>
          <w:p w14:paraId="39D95351"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21</w:t>
            </w:r>
            <w:r>
              <w:rPr>
                <w:rFonts w:ascii="Times New Roman" w:hAnsi="Times New Roman" w:cs="Times New Roman"/>
                <w:b/>
                <w:sz w:val="26"/>
                <w:szCs w:val="26"/>
                <w:lang w:val="pl-PL"/>
              </w:rPr>
              <w:t>.</w:t>
            </w:r>
            <w:r w:rsidRPr="00F7102B">
              <w:rPr>
                <w:rFonts w:ascii="Times New Roman" w:hAnsi="Times New Roman" w:cs="Times New Roman"/>
                <w:bCs/>
                <w:sz w:val="26"/>
                <w:szCs w:val="26"/>
                <w:lang w:val="pl-PL"/>
              </w:rPr>
              <w:t>Các hình thức xử phạt gồm cảnh cáo, phạt tiền, tước quyền sử dụng giấy phép/chứng chỉ hành nghề hoặc đình chỉ hoạt động có thời hạn, tịch thu tang vật/phương tiện, trục xuất; mỗi VPHC có một hình thức xử phạt chính và có thể có hình thức bổ sung.</w:t>
            </w:r>
          </w:p>
          <w:p w14:paraId="126242CE" w14:textId="7B2DC64B"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w:t>
            </w:r>
            <w:r>
              <w:rPr>
                <w:rFonts w:ascii="Times New Roman" w:hAnsi="Times New Roman" w:cs="Times New Roman"/>
                <w:b/>
                <w:sz w:val="26"/>
                <w:szCs w:val="26"/>
                <w:lang w:val="pl-PL"/>
              </w:rPr>
              <w:t xml:space="preserve">3. </w:t>
            </w:r>
            <w:r w:rsidRPr="00F7102B">
              <w:rPr>
                <w:rFonts w:ascii="Times New Roman" w:hAnsi="Times New Roman" w:cs="Times New Roman"/>
                <w:bCs/>
                <w:sz w:val="26"/>
                <w:szCs w:val="26"/>
                <w:lang w:val="pl-PL"/>
              </w:rPr>
              <w:t>Quy định về phạt tiền; Chính phủ quy định khung tiền phạt hoặc mức tiền phạt, nhưng không vượt mức tối đa tại Điều 24; mức tiền phạt cụ thể là mức trung bình của khung, có điều chỉnh theo tình tiết giảm nhẹ/tăng nặng.</w:t>
            </w:r>
          </w:p>
          <w:p w14:paraId="4F4AB0C1"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24</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Mức phạt tối đa với báo chí là 250.000.000 đồng đối với cá nhân; tổ chức bằng 02 lần, tức tối đa 500.000.000 đồng. Các lĩnh vực gần như quảng cáo, công nghệ thông tin, viễn thông, an ninh mạng, dữ liệu, xuất bản, in có mức tối đa 100.000.000 đồng đối với cá nhân, tổ chức là 200.000.000 đồng.</w:t>
            </w:r>
          </w:p>
          <w:p w14:paraId="27069623"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25</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Tước quyền sử dụng giấy phép/chứng chỉ hành nghề hoặc đình chỉ hoạt động có thời hạn; thời hạn từ 01 tháng đến 24 tháng.</w:t>
            </w:r>
          </w:p>
          <w:p w14:paraId="40E62D76"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26</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Tịch thu tang vật, phương tiện VPHC áp dụng với vi phạm nghiêm trọng do lỗi cố ý</w:t>
            </w:r>
          </w:p>
          <w:p w14:paraId="073EBDF8" w14:textId="20CE9EA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28</w:t>
            </w:r>
            <w:r>
              <w:rPr>
                <w:rFonts w:ascii="Times New Roman" w:hAnsi="Times New Roman" w:cs="Times New Roman"/>
                <w:b/>
                <w:sz w:val="26"/>
                <w:szCs w:val="26"/>
                <w:lang w:val="pl-PL"/>
              </w:rPr>
              <w:t xml:space="preserve">, Điều 33. </w:t>
            </w:r>
            <w:r w:rsidRPr="00F7102B">
              <w:rPr>
                <w:rFonts w:ascii="Times New Roman" w:hAnsi="Times New Roman" w:cs="Times New Roman"/>
                <w:bCs/>
                <w:sz w:val="26"/>
                <w:szCs w:val="26"/>
                <w:lang w:val="pl-PL"/>
              </w:rPr>
              <w:t>Các biện pháp khắc phục hậu quả, đáng chú ý: buộc tiêu hủy văn hóa phẩm có nội dung độc hại; buộc cải chính thông tin sai sự thật hoặc gây nhầm lẫn; buộc nộp lại số lợi bất hợp pháp; và “các biện pháp khắc phục hậu quả khác do Chính phủ quy định”.</w:t>
            </w:r>
          </w:p>
          <w:p w14:paraId="43061D4D"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lastRenderedPageBreak/>
              <w:t>Điều 34</w:t>
            </w:r>
            <w:r>
              <w:rPr>
                <w:rFonts w:ascii="Times New Roman" w:hAnsi="Times New Roman" w:cs="Times New Roman"/>
                <w:b/>
                <w:sz w:val="26"/>
                <w:szCs w:val="26"/>
                <w:lang w:val="pl-PL"/>
              </w:rPr>
              <w:t xml:space="preserve">. </w:t>
            </w:r>
            <w:r w:rsidRPr="00F7102B">
              <w:rPr>
                <w:rFonts w:ascii="Times New Roman" w:hAnsi="Times New Roman" w:cs="Times New Roman"/>
                <w:bCs/>
                <w:sz w:val="26"/>
                <w:szCs w:val="26"/>
                <w:lang w:val="pl-PL"/>
              </w:rPr>
              <w:t>Buộc cải chính thông tin sai sự thật hoặc gây nhầm lẫn đã được công bố, đưa tin trên chính phương tiện thông tin đại chúng, trang thông tin điện tử đã công bố, đưa tin.</w:t>
            </w:r>
          </w:p>
          <w:p w14:paraId="4A72AE73" w14:textId="77777777" w:rsidR="00F7102B" w:rsidRDefault="00F7102B" w:rsidP="00F7102B">
            <w:pPr>
              <w:shd w:val="clear" w:color="auto" w:fill="FFFFFF"/>
              <w:spacing w:line="240" w:lineRule="auto"/>
              <w:jc w:val="both"/>
              <w:rPr>
                <w:rFonts w:ascii="Times New Roman" w:hAnsi="Times New Roman" w:cs="Times New Roman"/>
                <w:bCs/>
                <w:sz w:val="26"/>
                <w:szCs w:val="26"/>
                <w:lang w:val="pl-PL"/>
              </w:rPr>
            </w:pPr>
            <w:r w:rsidRPr="00F7102B">
              <w:rPr>
                <w:rFonts w:ascii="Times New Roman" w:hAnsi="Times New Roman" w:cs="Times New Roman"/>
                <w:b/>
                <w:sz w:val="26"/>
                <w:szCs w:val="26"/>
                <w:lang w:val="pl-PL"/>
              </w:rPr>
              <w:t>Điều 3</w:t>
            </w:r>
            <w:r>
              <w:rPr>
                <w:rFonts w:ascii="Times New Roman" w:hAnsi="Times New Roman" w:cs="Times New Roman"/>
                <w:b/>
                <w:sz w:val="26"/>
                <w:szCs w:val="26"/>
                <w:lang w:val="pl-PL"/>
              </w:rPr>
              <w:t xml:space="preserve">7a. </w:t>
            </w:r>
            <w:r w:rsidRPr="00F7102B">
              <w:rPr>
                <w:rFonts w:ascii="Times New Roman" w:hAnsi="Times New Roman" w:cs="Times New Roman"/>
                <w:bCs/>
                <w:sz w:val="26"/>
                <w:szCs w:val="26"/>
                <w:lang w:val="pl-PL"/>
              </w:rPr>
              <w:t>Liệt kê nhóm người có thẩm quyền xử phạt: Chủ tịch UBND các cấp; thủ trưởng tổ chức thuộc Bộ/cơ quan ngang Bộ; thủ trưởng cơ quan chuyên môn thuộc UBND cấp tỉnh; thanh tra viên; trưởng đoàn thanh tra; trưởng đoàn kiểm tra của Bộ/cơ quan ngang Bộ; các lực lượng chuyên ngành khác. Chính phủ quy định chi tiết chức danh và thẩm quyền.</w:t>
            </w:r>
          </w:p>
          <w:p w14:paraId="3B55F3EC" w14:textId="06F3D616" w:rsidR="00F7102B" w:rsidRDefault="00F7102B" w:rsidP="00F7102B">
            <w:pPr>
              <w:shd w:val="clear" w:color="auto" w:fill="FFFFFF"/>
              <w:spacing w:line="240" w:lineRule="auto"/>
              <w:jc w:val="both"/>
              <w:rPr>
                <w:rFonts w:ascii="Times New Roman" w:hAnsi="Times New Roman" w:cs="Times New Roman"/>
                <w:b/>
                <w:sz w:val="26"/>
                <w:szCs w:val="26"/>
                <w:lang w:val="pl-PL"/>
              </w:rPr>
            </w:pPr>
            <w:r w:rsidRPr="00F7102B">
              <w:rPr>
                <w:rFonts w:ascii="Times New Roman" w:hAnsi="Times New Roman" w:cs="Times New Roman"/>
                <w:b/>
                <w:sz w:val="26"/>
                <w:szCs w:val="26"/>
                <w:lang w:val="pl-PL"/>
              </w:rPr>
              <w:t xml:space="preserve">Điều 52. </w:t>
            </w:r>
            <w:r w:rsidRPr="00F7102B">
              <w:rPr>
                <w:rFonts w:ascii="Times New Roman" w:hAnsi="Times New Roman" w:cs="Times New Roman"/>
                <w:bCs/>
                <w:sz w:val="26"/>
                <w:szCs w:val="26"/>
                <w:lang w:val="pl-PL"/>
              </w:rPr>
              <w:t>Nguyên tắc xác định và phân định thẩm quyền xử phạt: thẩm quyền phạt tiền với tổ chức gấp 02 lần cá nhân; thẩm quyền xác định theo mức tối đa của khung phạt; Chủ tịch UBND xử phạt trong lĩnh vực quản lý nhà nước ở địa phương; người có thẩm quyền chuyên ngành xử phạt trong lĩnh vực/ngành mình quản lý</w:t>
            </w:r>
          </w:p>
        </w:tc>
        <w:tc>
          <w:tcPr>
            <w:tcW w:w="3086" w:type="dxa"/>
          </w:tcPr>
          <w:p w14:paraId="6B7B8863" w14:textId="1B313BA8" w:rsidR="00984245" w:rsidRDefault="00F7102B"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phù hợp</w:t>
            </w:r>
          </w:p>
        </w:tc>
        <w:tc>
          <w:tcPr>
            <w:tcW w:w="1417" w:type="dxa"/>
          </w:tcPr>
          <w:p w14:paraId="7D2C2E21" w14:textId="77777777" w:rsidR="00984245" w:rsidRDefault="00984245" w:rsidP="0080559C">
            <w:pPr>
              <w:spacing w:line="240" w:lineRule="auto"/>
              <w:jc w:val="both"/>
              <w:rPr>
                <w:rFonts w:ascii="Times New Roman" w:hAnsi="Times New Roman" w:cs="Times New Roman"/>
                <w:bCs/>
                <w:sz w:val="26"/>
                <w:szCs w:val="26"/>
                <w:lang w:val="pl-PL"/>
              </w:rPr>
            </w:pPr>
          </w:p>
        </w:tc>
      </w:tr>
      <w:tr w:rsidR="00F7102B" w:rsidRPr="006E6F36" w14:paraId="0E5D1C4C" w14:textId="77777777" w:rsidTr="00163100">
        <w:tc>
          <w:tcPr>
            <w:tcW w:w="2084" w:type="dxa"/>
          </w:tcPr>
          <w:p w14:paraId="3DD6A267" w14:textId="160561E9" w:rsidR="00F7102B" w:rsidRDefault="00F7102B"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Toàn văn dự thảo Nghị định</w:t>
            </w:r>
          </w:p>
        </w:tc>
        <w:tc>
          <w:tcPr>
            <w:tcW w:w="8832" w:type="dxa"/>
          </w:tcPr>
          <w:p w14:paraId="6E212368" w14:textId="51685E4F" w:rsidR="00F7102B" w:rsidRPr="00984245" w:rsidRDefault="00F7102B" w:rsidP="00C35297">
            <w:pPr>
              <w:shd w:val="clear" w:color="auto" w:fill="FFFFFF"/>
              <w:spacing w:line="240" w:lineRule="auto"/>
              <w:jc w:val="both"/>
              <w:rPr>
                <w:rFonts w:ascii="Times New Roman" w:hAnsi="Times New Roman" w:cs="Times New Roman"/>
                <w:b/>
                <w:sz w:val="26"/>
                <w:szCs w:val="26"/>
                <w:lang w:val="pl-PL"/>
              </w:rPr>
            </w:pPr>
            <w:bookmarkStart w:id="2" w:name="_Hlk230773425"/>
            <w:r w:rsidRPr="0088616E">
              <w:rPr>
                <w:rFonts w:ascii="Times New Roman" w:hAnsi="Times New Roman" w:cs="Times New Roman"/>
                <w:b/>
                <w:sz w:val="26"/>
                <w:szCs w:val="26"/>
                <w:lang w:val="pl-PL"/>
              </w:rPr>
              <w:t>Luật Báo chí số 126/2025/QH15</w:t>
            </w:r>
            <w:bookmarkEnd w:id="2"/>
            <w:r w:rsidR="0088616E">
              <w:rPr>
                <w:rFonts w:ascii="Times New Roman" w:hAnsi="Times New Roman" w:cs="Times New Roman"/>
                <w:b/>
                <w:sz w:val="26"/>
                <w:szCs w:val="26"/>
                <w:lang w:val="pl-PL"/>
              </w:rPr>
              <w:t xml:space="preserve">: </w:t>
            </w:r>
            <w:r w:rsidR="0088616E" w:rsidRPr="0088616E">
              <w:rPr>
                <w:rFonts w:ascii="Times New Roman" w:hAnsi="Times New Roman" w:cs="Times New Roman"/>
                <w:bCs/>
                <w:sz w:val="26"/>
                <w:szCs w:val="26"/>
                <w:lang w:val="pl-PL"/>
              </w:rPr>
              <w:t>Toàn văn</w:t>
            </w:r>
          </w:p>
        </w:tc>
        <w:tc>
          <w:tcPr>
            <w:tcW w:w="3086" w:type="dxa"/>
          </w:tcPr>
          <w:p w14:paraId="08582C65" w14:textId="6050D36D" w:rsidR="00F7102B" w:rsidRDefault="0088616E"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Bảo đảm tính hợp pháp</w:t>
            </w:r>
          </w:p>
        </w:tc>
        <w:tc>
          <w:tcPr>
            <w:tcW w:w="1417" w:type="dxa"/>
          </w:tcPr>
          <w:p w14:paraId="39ABC97A" w14:textId="77777777" w:rsidR="00F7102B" w:rsidRDefault="00F7102B" w:rsidP="0080559C">
            <w:pPr>
              <w:spacing w:line="240" w:lineRule="auto"/>
              <w:jc w:val="both"/>
              <w:rPr>
                <w:rFonts w:ascii="Times New Roman" w:hAnsi="Times New Roman" w:cs="Times New Roman"/>
                <w:bCs/>
                <w:sz w:val="26"/>
                <w:szCs w:val="26"/>
                <w:lang w:val="pl-PL"/>
              </w:rPr>
            </w:pPr>
          </w:p>
        </w:tc>
      </w:tr>
      <w:tr w:rsidR="0088616E" w:rsidRPr="006E6F36" w14:paraId="03AA8DBD" w14:textId="77777777" w:rsidTr="00163100">
        <w:tc>
          <w:tcPr>
            <w:tcW w:w="2084" w:type="dxa"/>
          </w:tcPr>
          <w:p w14:paraId="6C72BE4C" w14:textId="099A33D5" w:rsidR="0088616E" w:rsidRDefault="00846039"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Toàn văn dự thảo Nghị định</w:t>
            </w:r>
          </w:p>
        </w:tc>
        <w:tc>
          <w:tcPr>
            <w:tcW w:w="8832" w:type="dxa"/>
          </w:tcPr>
          <w:p w14:paraId="74692071" w14:textId="77777777" w:rsidR="0088616E" w:rsidRPr="0088616E" w:rsidRDefault="0088616E" w:rsidP="00C35297">
            <w:pPr>
              <w:shd w:val="clear" w:color="auto" w:fill="FFFFFF"/>
              <w:spacing w:line="240" w:lineRule="auto"/>
              <w:jc w:val="both"/>
              <w:rPr>
                <w:rFonts w:ascii="Times New Roman" w:hAnsi="Times New Roman" w:cs="Times New Roman"/>
                <w:b/>
                <w:sz w:val="26"/>
                <w:szCs w:val="26"/>
                <w:lang w:val="pl-PL"/>
              </w:rPr>
            </w:pPr>
            <w:bookmarkStart w:id="3" w:name="_Hlk230773464"/>
            <w:r w:rsidRPr="0088616E">
              <w:rPr>
                <w:rFonts w:ascii="Times New Roman" w:hAnsi="Times New Roman" w:cs="Times New Roman"/>
                <w:b/>
                <w:sz w:val="26"/>
                <w:szCs w:val="26"/>
                <w:lang w:val="pl-PL"/>
              </w:rPr>
              <w:t>Luật Tiếp cận thông tin số 104/2016/QH13</w:t>
            </w:r>
            <w:bookmarkEnd w:id="3"/>
          </w:p>
          <w:p w14:paraId="327DB2AB" w14:textId="77777777" w:rsidR="0088616E" w:rsidRDefault="0088616E" w:rsidP="00C35297">
            <w:pPr>
              <w:shd w:val="clear" w:color="auto" w:fill="FFFFFF"/>
              <w:spacing w:line="240" w:lineRule="auto"/>
              <w:jc w:val="both"/>
              <w:rPr>
                <w:rFonts w:ascii="Times New Roman" w:hAnsi="Times New Roman" w:cs="Times New Roman"/>
                <w:bCs/>
                <w:sz w:val="26"/>
                <w:szCs w:val="26"/>
                <w:lang w:val="pl-PL"/>
              </w:rPr>
            </w:pPr>
            <w:r w:rsidRPr="0088616E">
              <w:rPr>
                <w:rFonts w:ascii="Times New Roman" w:hAnsi="Times New Roman" w:cs="Times New Roman"/>
                <w:b/>
                <w:sz w:val="26"/>
                <w:szCs w:val="26"/>
                <w:lang w:val="pl-PL"/>
              </w:rPr>
              <w:t>Điều 3.</w:t>
            </w:r>
            <w:r>
              <w:rPr>
                <w:rFonts w:ascii="Times New Roman" w:hAnsi="Times New Roman" w:cs="Times New Roman"/>
                <w:bCs/>
                <w:sz w:val="26"/>
                <w:szCs w:val="26"/>
                <w:lang w:val="pl-PL"/>
              </w:rPr>
              <w:t xml:space="preserve"> </w:t>
            </w:r>
            <w:r w:rsidRPr="0088616E">
              <w:rPr>
                <w:rFonts w:ascii="Times New Roman" w:hAnsi="Times New Roman" w:cs="Times New Roman"/>
                <w:bCs/>
                <w:sz w:val="26"/>
                <w:szCs w:val="26"/>
                <w:lang w:val="pl-PL"/>
              </w:rPr>
              <w:t>Nguyên tắc bảo đảm quyền tiếp cận thông tin: thông tin phải chính xác, đầy đủ; cung cấp đúng trình tự, kịp thời, minh bạch, thuận lợi; hạn chế quyền tiếp cận thông tin phải do luật định; không xâm phạm lợi ích quốc gia, quyền và lợi ích hợp pháp của cơ quan, tổ chức, cá nhân.</w:t>
            </w:r>
          </w:p>
          <w:p w14:paraId="43C92D34" w14:textId="77777777" w:rsidR="0088616E" w:rsidRDefault="0088616E" w:rsidP="0088616E">
            <w:pPr>
              <w:shd w:val="clear" w:color="auto" w:fill="FFFFFF"/>
              <w:spacing w:line="240" w:lineRule="auto"/>
              <w:jc w:val="both"/>
              <w:rPr>
                <w:rFonts w:ascii="Times New Roman" w:hAnsi="Times New Roman" w:cs="Times New Roman"/>
                <w:bCs/>
                <w:sz w:val="26"/>
                <w:szCs w:val="26"/>
                <w:lang w:val="pl-PL"/>
              </w:rPr>
            </w:pPr>
            <w:r w:rsidRPr="0088616E">
              <w:rPr>
                <w:rFonts w:ascii="Times New Roman" w:hAnsi="Times New Roman" w:cs="Times New Roman"/>
                <w:b/>
                <w:sz w:val="26"/>
                <w:szCs w:val="26"/>
                <w:lang w:val="pl-PL"/>
              </w:rPr>
              <w:t>Điều 5</w:t>
            </w:r>
            <w:r>
              <w:rPr>
                <w:rFonts w:ascii="Times New Roman" w:hAnsi="Times New Roman" w:cs="Times New Roman"/>
                <w:b/>
                <w:sz w:val="26"/>
                <w:szCs w:val="26"/>
                <w:lang w:val="pl-PL"/>
              </w:rPr>
              <w:t xml:space="preserve">. </w:t>
            </w:r>
            <w:r w:rsidRPr="0088616E">
              <w:rPr>
                <w:rFonts w:ascii="Times New Roman" w:hAnsi="Times New Roman" w:cs="Times New Roman"/>
                <w:bCs/>
                <w:sz w:val="26"/>
                <w:szCs w:val="26"/>
                <w:lang w:val="pl-PL"/>
              </w:rPr>
              <w:t>Các hành vi bị nghiêm cấm: cố ý cung cấp thông tin sai lệch, không đầy đủ, trì hoãn, không cung cấp thông tin; hủy hoại, làm giả thông tin; cung cấp, sử dụng thông tin để chống Nhà nước, kích động bạo lực, gây ảnh hưởng an ninh, trật tự; sử dụng thông tin xúc phạm danh dự, nhân phẩm, uy tín; cản trở, đe dọa, trù dập người yêu cầu/người cung cấp thông tin; phát tán, mua bán trái pháp luật hoặc cố ý làm lộ thông tin đời tư, bí mật cá nhân, dữ liệu cá nhân, bí mật gia đình, bí mật kinh doanh; lợi dụng tiếp cậ</w:t>
            </w:r>
            <w:r>
              <w:rPr>
                <w:rFonts w:ascii="Times New Roman" w:hAnsi="Times New Roman" w:cs="Times New Roman"/>
                <w:bCs/>
                <w:sz w:val="26"/>
                <w:szCs w:val="26"/>
                <w:lang w:val="pl-PL"/>
              </w:rPr>
              <w:t>n.</w:t>
            </w:r>
          </w:p>
          <w:p w14:paraId="181561AF" w14:textId="1A5FEB13" w:rsidR="0088616E" w:rsidRDefault="0088616E" w:rsidP="0088616E">
            <w:pPr>
              <w:shd w:val="clear" w:color="auto" w:fill="FFFFFF"/>
              <w:spacing w:line="240" w:lineRule="auto"/>
              <w:jc w:val="both"/>
              <w:rPr>
                <w:rFonts w:ascii="Times New Roman" w:hAnsi="Times New Roman" w:cs="Times New Roman"/>
                <w:bCs/>
                <w:sz w:val="26"/>
                <w:szCs w:val="26"/>
                <w:lang w:val="pl-PL"/>
              </w:rPr>
            </w:pPr>
            <w:r>
              <w:t xml:space="preserve"> </w:t>
            </w:r>
            <w:r w:rsidRPr="0088616E">
              <w:rPr>
                <w:rFonts w:ascii="Times New Roman" w:hAnsi="Times New Roman" w:cs="Times New Roman"/>
                <w:b/>
                <w:sz w:val="26"/>
                <w:szCs w:val="26"/>
                <w:lang w:val="pl-PL"/>
              </w:rPr>
              <w:t>Điều 8</w:t>
            </w:r>
            <w:r>
              <w:rPr>
                <w:rFonts w:ascii="Times New Roman" w:hAnsi="Times New Roman" w:cs="Times New Roman"/>
                <w:b/>
                <w:sz w:val="26"/>
                <w:szCs w:val="26"/>
                <w:lang w:val="pl-PL"/>
              </w:rPr>
              <w:t xml:space="preserve"> </w:t>
            </w:r>
            <w:r w:rsidRPr="0088616E">
              <w:rPr>
                <w:rFonts w:ascii="Times New Roman" w:hAnsi="Times New Roman" w:cs="Times New Roman"/>
                <w:bCs/>
                <w:sz w:val="26"/>
                <w:szCs w:val="26"/>
                <w:lang w:val="pl-PL"/>
              </w:rPr>
              <w:t>Quyền và nghĩa vụ của công dân: được cung cấp thông tin chính xác, đầy đủ, kịp thời, minh bạch, thuận lợi; có quyền khiếu nại, tố cáo, khởi kiện; nghĩa vụ không làm sai lệch nội dung thông tin đã được cung cấp, không xâm phạm quyền và lợi ích hợp pháp của cơ quan, tổ chức, người khác. n thông tin để vi phạm pháp luật.</w:t>
            </w:r>
          </w:p>
          <w:p w14:paraId="38DE7187" w14:textId="77777777" w:rsidR="0088616E" w:rsidRDefault="0088616E" w:rsidP="0088616E">
            <w:pPr>
              <w:shd w:val="clear" w:color="auto" w:fill="FFFFFF"/>
              <w:spacing w:line="240" w:lineRule="auto"/>
              <w:jc w:val="both"/>
              <w:rPr>
                <w:rFonts w:ascii="Times New Roman" w:hAnsi="Times New Roman" w:cs="Times New Roman"/>
                <w:bCs/>
                <w:sz w:val="26"/>
                <w:szCs w:val="26"/>
                <w:lang w:val="pl-PL"/>
              </w:rPr>
            </w:pPr>
            <w:r w:rsidRPr="0088616E">
              <w:rPr>
                <w:rFonts w:ascii="Times New Roman" w:hAnsi="Times New Roman" w:cs="Times New Roman"/>
                <w:b/>
                <w:sz w:val="26"/>
                <w:szCs w:val="26"/>
                <w:lang w:val="pl-PL"/>
              </w:rPr>
              <w:t>Điều 12</w:t>
            </w:r>
            <w:r>
              <w:rPr>
                <w:rFonts w:ascii="Times New Roman" w:hAnsi="Times New Roman" w:cs="Times New Roman"/>
                <w:b/>
                <w:sz w:val="26"/>
                <w:szCs w:val="26"/>
                <w:lang w:val="pl-PL"/>
              </w:rPr>
              <w:t xml:space="preserve">. </w:t>
            </w:r>
            <w:r w:rsidRPr="0088616E">
              <w:rPr>
                <w:rFonts w:ascii="Times New Roman" w:hAnsi="Times New Roman" w:cs="Times New Roman"/>
                <w:bCs/>
                <w:sz w:val="26"/>
                <w:szCs w:val="26"/>
                <w:lang w:val="pl-PL"/>
              </w:rPr>
              <w:t>Giám sát việc bảo đảm quyền tiếp cận thông tin của công dân.</w:t>
            </w:r>
          </w:p>
          <w:p w14:paraId="08FB512A" w14:textId="186E085D" w:rsidR="0088616E" w:rsidRPr="0088616E" w:rsidRDefault="0088616E" w:rsidP="0088616E">
            <w:pPr>
              <w:shd w:val="clear" w:color="auto" w:fill="FFFFFF"/>
              <w:spacing w:line="240" w:lineRule="auto"/>
              <w:jc w:val="both"/>
              <w:rPr>
                <w:rFonts w:ascii="Times New Roman" w:hAnsi="Times New Roman" w:cs="Times New Roman"/>
                <w:bCs/>
                <w:sz w:val="26"/>
                <w:szCs w:val="26"/>
                <w:lang w:val="pl-PL"/>
              </w:rPr>
            </w:pPr>
            <w:r w:rsidRPr="0088616E">
              <w:rPr>
                <w:rFonts w:ascii="Times New Roman" w:hAnsi="Times New Roman" w:cs="Times New Roman"/>
                <w:b/>
                <w:sz w:val="26"/>
                <w:szCs w:val="26"/>
                <w:lang w:val="pl-PL"/>
              </w:rPr>
              <w:t>Điều 15</w:t>
            </w:r>
            <w:r>
              <w:rPr>
                <w:rFonts w:ascii="Times New Roman" w:hAnsi="Times New Roman" w:cs="Times New Roman"/>
                <w:b/>
                <w:sz w:val="26"/>
                <w:szCs w:val="26"/>
                <w:lang w:val="pl-PL"/>
              </w:rPr>
              <w:t xml:space="preserve">. </w:t>
            </w:r>
            <w:r w:rsidRPr="0088616E">
              <w:rPr>
                <w:rFonts w:ascii="Times New Roman" w:hAnsi="Times New Roman" w:cs="Times New Roman"/>
                <w:bCs/>
                <w:sz w:val="26"/>
                <w:szCs w:val="26"/>
                <w:lang w:val="pl-PL"/>
              </w:rPr>
              <w:t xml:space="preserve">Thông tin công dân không được tiếp cận: bí mật nhà nước; đời sống riêng tư, bí mật cá nhân, bí mật gia đình, dữ liệu cá nhân; bí mật kinh doanh; thông tin </w:t>
            </w:r>
            <w:r w:rsidRPr="0088616E">
              <w:rPr>
                <w:rFonts w:ascii="Times New Roman" w:hAnsi="Times New Roman" w:cs="Times New Roman"/>
                <w:bCs/>
                <w:sz w:val="26"/>
                <w:szCs w:val="26"/>
                <w:lang w:val="pl-PL"/>
              </w:rPr>
              <w:lastRenderedPageBreak/>
              <w:t>nếu cung cấp gây nguy hại lợi ích Nhà nước, quốc phòng, an ninh, đối ngoại, trật tự, đạo đức xã hội, sức khỏe cộng đồng, tính mạng, sức khỏe, quyền lợi hợp pháp, tài sản của cơ quan, tổ chức, cá nhân; bí mật công tác; thông tin cuộc họp nội bộ, tài liệu nội bộ.</w:t>
            </w:r>
          </w:p>
        </w:tc>
        <w:tc>
          <w:tcPr>
            <w:tcW w:w="3086" w:type="dxa"/>
          </w:tcPr>
          <w:p w14:paraId="2C656CEF" w14:textId="4D27F9A5" w:rsidR="0088616E" w:rsidRDefault="0088616E"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hợp pháp</w:t>
            </w:r>
          </w:p>
        </w:tc>
        <w:tc>
          <w:tcPr>
            <w:tcW w:w="1417" w:type="dxa"/>
          </w:tcPr>
          <w:p w14:paraId="4A10DAE6" w14:textId="77777777" w:rsidR="0088616E" w:rsidRDefault="0088616E" w:rsidP="0080559C">
            <w:pPr>
              <w:spacing w:line="240" w:lineRule="auto"/>
              <w:jc w:val="both"/>
              <w:rPr>
                <w:rFonts w:ascii="Times New Roman" w:hAnsi="Times New Roman" w:cs="Times New Roman"/>
                <w:bCs/>
                <w:sz w:val="26"/>
                <w:szCs w:val="26"/>
                <w:lang w:val="pl-PL"/>
              </w:rPr>
            </w:pPr>
          </w:p>
        </w:tc>
      </w:tr>
      <w:tr w:rsidR="00846039" w:rsidRPr="006E6F36" w14:paraId="78F1878A" w14:textId="77777777" w:rsidTr="00163100">
        <w:tc>
          <w:tcPr>
            <w:tcW w:w="2084" w:type="dxa"/>
          </w:tcPr>
          <w:p w14:paraId="039545BF" w14:textId="77777777" w:rsidR="00846039" w:rsidRDefault="00846039" w:rsidP="0080559C">
            <w:pPr>
              <w:pStyle w:val="NormalWeb"/>
              <w:spacing w:before="0" w:beforeAutospacing="0" w:after="0" w:afterAutospacing="0"/>
              <w:jc w:val="both"/>
              <w:rPr>
                <w:rStyle w:val="Emphasis"/>
                <w:rFonts w:eastAsiaTheme="majorEastAsia"/>
                <w:i w:val="0"/>
                <w:iCs w:val="0"/>
              </w:rPr>
            </w:pPr>
          </w:p>
        </w:tc>
        <w:tc>
          <w:tcPr>
            <w:tcW w:w="8832" w:type="dxa"/>
          </w:tcPr>
          <w:p w14:paraId="2656DF86" w14:textId="77777777" w:rsidR="00846039" w:rsidRDefault="00846039" w:rsidP="00846039">
            <w:pPr>
              <w:shd w:val="clear" w:color="auto" w:fill="FFFFFF"/>
              <w:spacing w:line="240" w:lineRule="auto"/>
              <w:jc w:val="both"/>
              <w:rPr>
                <w:rFonts w:ascii="Times New Roman" w:hAnsi="Times New Roman" w:cs="Times New Roman"/>
                <w:b/>
                <w:sz w:val="26"/>
                <w:szCs w:val="26"/>
                <w:lang w:val="pl-PL"/>
              </w:rPr>
            </w:pPr>
            <w:r w:rsidRPr="00846039">
              <w:rPr>
                <w:rFonts w:ascii="Times New Roman" w:hAnsi="Times New Roman" w:cs="Times New Roman"/>
                <w:b/>
                <w:sz w:val="26"/>
                <w:szCs w:val="26"/>
                <w:lang w:val="pl-PL"/>
              </w:rPr>
              <w:t xml:space="preserve">Luật Bảo vệ bí mật nhà nước số 117/2025/QH15 </w:t>
            </w:r>
          </w:p>
          <w:p w14:paraId="366D1C53" w14:textId="77777777" w:rsidR="00846039" w:rsidRDefault="00846039" w:rsidP="00846039">
            <w:pPr>
              <w:shd w:val="clear" w:color="auto" w:fill="FFFFFF"/>
              <w:spacing w:line="240" w:lineRule="auto"/>
              <w:jc w:val="both"/>
              <w:rPr>
                <w:rFonts w:ascii="Times New Roman" w:hAnsi="Times New Roman" w:cs="Times New Roman"/>
                <w:bCs/>
                <w:sz w:val="26"/>
                <w:szCs w:val="26"/>
                <w:lang w:val="pl-PL"/>
              </w:rPr>
            </w:pPr>
            <w:r w:rsidRPr="00846039">
              <w:rPr>
                <w:rFonts w:ascii="Times New Roman" w:hAnsi="Times New Roman" w:cs="Times New Roman"/>
                <w:b/>
                <w:sz w:val="26"/>
                <w:szCs w:val="26"/>
                <w:lang w:val="pl-PL"/>
              </w:rPr>
              <w:t>Điều 3</w:t>
            </w:r>
            <w:r>
              <w:rPr>
                <w:rFonts w:ascii="Times New Roman" w:hAnsi="Times New Roman" w:cs="Times New Roman"/>
                <w:b/>
                <w:sz w:val="26"/>
                <w:szCs w:val="26"/>
                <w:lang w:val="pl-PL"/>
              </w:rPr>
              <w:t xml:space="preserve">. </w:t>
            </w:r>
            <w:r w:rsidRPr="00846039">
              <w:rPr>
                <w:rFonts w:ascii="Times New Roman" w:hAnsi="Times New Roman" w:cs="Times New Roman"/>
                <w:bCs/>
                <w:sz w:val="26"/>
                <w:szCs w:val="26"/>
                <w:lang w:val="pl-PL"/>
              </w:rPr>
              <w:t>Nguyên tắc bảo vệ bí mật nhà nước: đặt dưới sự lãnh đạo của Đảng, quản lý thống nhất của Nhà nước; là trách nhiệm của mọi cơ quan, tổ chức, cá nhân; quản lý, sử dụng đúng mục đích, thẩm quyền, trình tự, thủ tục; kịp thời phát hiện, ngăn chặn, xử lý vi phạm; bảo đảm quyền tiếp cận thông tin của công dân.</w:t>
            </w:r>
          </w:p>
          <w:p w14:paraId="6B0F88A4" w14:textId="77777777" w:rsidR="00846039" w:rsidRDefault="00846039" w:rsidP="00846039">
            <w:pPr>
              <w:shd w:val="clear" w:color="auto" w:fill="FFFFFF"/>
              <w:spacing w:line="240" w:lineRule="auto"/>
              <w:jc w:val="both"/>
              <w:rPr>
                <w:rFonts w:ascii="Times New Roman" w:hAnsi="Times New Roman" w:cs="Times New Roman"/>
                <w:bCs/>
                <w:sz w:val="26"/>
                <w:szCs w:val="26"/>
                <w:lang w:val="pl-PL"/>
              </w:rPr>
            </w:pPr>
            <w:r w:rsidRPr="00846039">
              <w:rPr>
                <w:rFonts w:ascii="Times New Roman" w:hAnsi="Times New Roman" w:cs="Times New Roman"/>
                <w:b/>
                <w:sz w:val="26"/>
                <w:szCs w:val="26"/>
                <w:lang w:val="pl-PL"/>
              </w:rPr>
              <w:t>Điều 5</w:t>
            </w:r>
            <w:r>
              <w:rPr>
                <w:rFonts w:ascii="Times New Roman" w:hAnsi="Times New Roman" w:cs="Times New Roman"/>
                <w:b/>
                <w:sz w:val="26"/>
                <w:szCs w:val="26"/>
                <w:lang w:val="pl-PL"/>
              </w:rPr>
              <w:t xml:space="preserve">. </w:t>
            </w:r>
            <w:r w:rsidRPr="00846039">
              <w:rPr>
                <w:rFonts w:ascii="Times New Roman" w:hAnsi="Times New Roman" w:cs="Times New Roman"/>
                <w:bCs/>
                <w:sz w:val="26"/>
                <w:szCs w:val="26"/>
                <w:lang w:val="pl-PL"/>
              </w:rPr>
              <w:t>Các hành vi bị nghiêm cấm</w:t>
            </w:r>
            <w:r>
              <w:rPr>
                <w:rFonts w:ascii="Times New Roman" w:hAnsi="Times New Roman" w:cs="Times New Roman"/>
                <w:bCs/>
                <w:sz w:val="26"/>
                <w:szCs w:val="26"/>
                <w:lang w:val="pl-PL"/>
              </w:rPr>
              <w:t xml:space="preserve">: </w:t>
            </w:r>
            <w:r w:rsidRPr="00846039">
              <w:rPr>
                <w:rFonts w:ascii="Times New Roman" w:hAnsi="Times New Roman" w:cs="Times New Roman"/>
                <w:bCs/>
                <w:sz w:val="26"/>
                <w:szCs w:val="26"/>
                <w:lang w:val="pl-PL"/>
              </w:rPr>
              <w:t>thu thập, trao đổi, cung cấp, chuyển giao trái pháp luật; truyền đưa bí mật nhà nước trên mạng; đăng tải bí mật nhà nước trên phương tiện thông tin đại chúng; đăng tải, phát tán bí mật nhà nước trên mạng Internet, mạng viễn thông.</w:t>
            </w:r>
          </w:p>
          <w:p w14:paraId="10A16A03" w14:textId="071DDD5C" w:rsidR="00846039" w:rsidRPr="00846039" w:rsidRDefault="00846039" w:rsidP="00846039">
            <w:pPr>
              <w:shd w:val="clear" w:color="auto" w:fill="FFFFFF"/>
              <w:spacing w:line="240" w:lineRule="auto"/>
              <w:jc w:val="both"/>
              <w:rPr>
                <w:rFonts w:ascii="Times New Roman" w:hAnsi="Times New Roman" w:cs="Times New Roman"/>
                <w:bCs/>
                <w:sz w:val="26"/>
                <w:szCs w:val="26"/>
                <w:lang w:val="pl-PL"/>
              </w:rPr>
            </w:pPr>
            <w:r>
              <w:t xml:space="preserve"> </w:t>
            </w:r>
            <w:r w:rsidRPr="00846039">
              <w:rPr>
                <w:rFonts w:ascii="Times New Roman" w:hAnsi="Times New Roman" w:cs="Times New Roman"/>
                <w:b/>
                <w:sz w:val="26"/>
                <w:szCs w:val="26"/>
                <w:lang w:val="pl-PL"/>
              </w:rPr>
              <w:t>Điều 7</w:t>
            </w:r>
            <w:r>
              <w:rPr>
                <w:rFonts w:ascii="Times New Roman" w:hAnsi="Times New Roman" w:cs="Times New Roman"/>
                <w:b/>
                <w:sz w:val="26"/>
                <w:szCs w:val="26"/>
                <w:lang w:val="pl-PL"/>
              </w:rPr>
              <w:t>.</w:t>
            </w:r>
            <w:r w:rsidRPr="00846039">
              <w:rPr>
                <w:rFonts w:ascii="Times New Roman" w:hAnsi="Times New Roman" w:cs="Times New Roman"/>
                <w:bCs/>
                <w:sz w:val="26"/>
                <w:szCs w:val="26"/>
                <w:lang w:val="pl-PL"/>
              </w:rPr>
              <w:t>Quy định phạm vi bí mật nhà nước theo các lĩnh vực. Đối với báo chí, đáng chú ý là khoản 9 về thông tin văn hóa, trong đó có “chiến lược, kế hoạch, đề án phát triển báo chí, xuất bản, in, phát hành, phát thanh, truyền hình, thông tin điện tử, thông tấn, thông tin đối ngoại, thông tin cơ sở phục vụ quốc phòng, an ninh, đối ngoại” và “thông tin báo chí, dư luận xã hội tác động tiêu cực đến chính trị, đối ngoại, an ninh quốc gia, trật tự, an toàn xã hội”</w:t>
            </w:r>
          </w:p>
        </w:tc>
        <w:tc>
          <w:tcPr>
            <w:tcW w:w="3086" w:type="dxa"/>
          </w:tcPr>
          <w:p w14:paraId="1B6C9C5B" w14:textId="77777777" w:rsidR="00846039" w:rsidRDefault="00846039" w:rsidP="0080559C">
            <w:pPr>
              <w:spacing w:line="240" w:lineRule="auto"/>
              <w:jc w:val="both"/>
              <w:rPr>
                <w:rFonts w:ascii="Times New Roman" w:hAnsi="Times New Roman" w:cs="Times New Roman"/>
                <w:sz w:val="26"/>
                <w:szCs w:val="26"/>
                <w:lang w:val="pl-PL"/>
              </w:rPr>
            </w:pPr>
          </w:p>
        </w:tc>
        <w:tc>
          <w:tcPr>
            <w:tcW w:w="1417" w:type="dxa"/>
          </w:tcPr>
          <w:p w14:paraId="30B7096E" w14:textId="77777777" w:rsidR="00846039" w:rsidRDefault="00846039" w:rsidP="0080559C">
            <w:pPr>
              <w:spacing w:line="240" w:lineRule="auto"/>
              <w:jc w:val="both"/>
              <w:rPr>
                <w:rFonts w:ascii="Times New Roman" w:hAnsi="Times New Roman" w:cs="Times New Roman"/>
                <w:bCs/>
                <w:sz w:val="26"/>
                <w:szCs w:val="26"/>
                <w:lang w:val="pl-PL"/>
              </w:rPr>
            </w:pPr>
          </w:p>
        </w:tc>
      </w:tr>
      <w:tr w:rsidR="00C20100" w:rsidRPr="006E6F36" w14:paraId="5C1470D4" w14:textId="77777777" w:rsidTr="00163100">
        <w:tc>
          <w:tcPr>
            <w:tcW w:w="2084" w:type="dxa"/>
          </w:tcPr>
          <w:p w14:paraId="6C62F6A3" w14:textId="5D61FD78" w:rsidR="00C20100" w:rsidRDefault="00C20100"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Điều 13, 20 và 25 dự thảo Nghị định</w:t>
            </w:r>
          </w:p>
        </w:tc>
        <w:tc>
          <w:tcPr>
            <w:tcW w:w="8832" w:type="dxa"/>
          </w:tcPr>
          <w:p w14:paraId="5046A61F" w14:textId="77777777" w:rsidR="00C20100" w:rsidRDefault="00C20100" w:rsidP="00C20100">
            <w:pPr>
              <w:shd w:val="clear" w:color="auto" w:fill="FFFFFF"/>
              <w:spacing w:line="240" w:lineRule="auto"/>
              <w:jc w:val="both"/>
              <w:rPr>
                <w:rFonts w:ascii="Times New Roman" w:hAnsi="Times New Roman" w:cs="Times New Roman"/>
                <w:b/>
                <w:sz w:val="26"/>
                <w:szCs w:val="26"/>
                <w:lang w:val="pl-PL"/>
              </w:rPr>
            </w:pPr>
            <w:r w:rsidRPr="00C20100">
              <w:rPr>
                <w:rFonts w:ascii="Times New Roman" w:hAnsi="Times New Roman" w:cs="Times New Roman"/>
                <w:b/>
                <w:sz w:val="26"/>
                <w:szCs w:val="26"/>
                <w:lang w:val="pl-PL"/>
              </w:rPr>
              <w:t xml:space="preserve">Luật Trẻ em số 102/2016/QH13 </w:t>
            </w:r>
          </w:p>
          <w:p w14:paraId="7517C076" w14:textId="77777777" w:rsidR="00C20100" w:rsidRDefault="00C20100" w:rsidP="00C20100">
            <w:pPr>
              <w:shd w:val="clear" w:color="auto" w:fill="FFFFFF"/>
              <w:spacing w:line="240" w:lineRule="auto"/>
              <w:jc w:val="both"/>
              <w:rPr>
                <w:rFonts w:ascii="Times New Roman" w:hAnsi="Times New Roman" w:cs="Times New Roman"/>
                <w:bCs/>
                <w:sz w:val="26"/>
                <w:szCs w:val="26"/>
                <w:lang w:val="pl-PL"/>
              </w:rPr>
            </w:pPr>
            <w:r w:rsidRPr="00C20100">
              <w:rPr>
                <w:rFonts w:ascii="Times New Roman" w:hAnsi="Times New Roman" w:cs="Times New Roman"/>
                <w:b/>
                <w:sz w:val="26"/>
                <w:szCs w:val="26"/>
                <w:lang w:val="pl-PL"/>
              </w:rPr>
              <w:t>Điều 46</w:t>
            </w:r>
            <w:r>
              <w:rPr>
                <w:rFonts w:ascii="Times New Roman" w:hAnsi="Times New Roman" w:cs="Times New Roman"/>
                <w:b/>
                <w:sz w:val="26"/>
                <w:szCs w:val="26"/>
                <w:lang w:val="pl-PL"/>
              </w:rPr>
              <w:t xml:space="preserve">. </w:t>
            </w:r>
            <w:r w:rsidRPr="00C20100">
              <w:rPr>
                <w:rFonts w:ascii="Times New Roman" w:hAnsi="Times New Roman" w:cs="Times New Roman"/>
                <w:bCs/>
                <w:sz w:val="26"/>
                <w:szCs w:val="26"/>
                <w:lang w:val="pl-PL"/>
              </w:rPr>
              <w:t>Nhà nước bảo đảm trẻ em tiếp cận thông tin qua kênh thông tin, truyền thông phù hợp; cơ quan thông tin, xuất bản phải dành tỷ lệ nội dung, thời điểm, thời lượng phát thanh, truyền hình, ấn phẩm phù hợp cho trẻ em; thông tin, trò chơi, chương trình phát thanh, truyền hình, nghệ thuật, điện ảnh có nội dung không phù hợp với trẻ em phải thông báo hoặc ghi rõ độ tuổi trẻ em không được sử dụng</w:t>
            </w:r>
          </w:p>
          <w:p w14:paraId="2B9CB1A5" w14:textId="17488D18" w:rsidR="00C20100" w:rsidRPr="00846039" w:rsidRDefault="00C20100" w:rsidP="00C20100">
            <w:pPr>
              <w:shd w:val="clear" w:color="auto" w:fill="FFFFFF"/>
              <w:spacing w:line="240" w:lineRule="auto"/>
              <w:jc w:val="both"/>
              <w:rPr>
                <w:rFonts w:ascii="Times New Roman" w:hAnsi="Times New Roman" w:cs="Times New Roman"/>
                <w:b/>
                <w:sz w:val="26"/>
                <w:szCs w:val="26"/>
                <w:lang w:val="pl-PL"/>
              </w:rPr>
            </w:pPr>
            <w:r w:rsidRPr="00C20100">
              <w:rPr>
                <w:rFonts w:ascii="Times New Roman" w:hAnsi="Times New Roman" w:cs="Times New Roman"/>
                <w:b/>
                <w:sz w:val="26"/>
                <w:szCs w:val="26"/>
                <w:lang w:val="pl-PL"/>
              </w:rPr>
              <w:t>Điều 54</w:t>
            </w:r>
            <w:r>
              <w:rPr>
                <w:rFonts w:ascii="Times New Roman" w:hAnsi="Times New Roman" w:cs="Times New Roman"/>
                <w:b/>
                <w:sz w:val="26"/>
                <w:szCs w:val="26"/>
                <w:lang w:val="pl-PL"/>
              </w:rPr>
              <w:t xml:space="preserve">. </w:t>
            </w:r>
            <w:r w:rsidRPr="00C20100">
              <w:rPr>
                <w:rFonts w:ascii="Times New Roman" w:hAnsi="Times New Roman" w:cs="Times New Roman"/>
                <w:bCs/>
                <w:sz w:val="26"/>
                <w:szCs w:val="26"/>
                <w:lang w:val="pl-PL"/>
              </w:rPr>
              <w:t>Cơ quan, tổ chức liên quan có trách nhiệm tuyên truyền, giáo dục, bảo vệ trẻ em khi tham gia môi trường mạng; tổ chức, cá nhân quản lý, cung cấp sản phẩm, dịch vụ thông tin, truyền thông và hoạt động trên môi trường mạng phải bảo đảm an toàn và bí mật đời sống riêng tư cho trẻ em</w:t>
            </w:r>
          </w:p>
        </w:tc>
        <w:tc>
          <w:tcPr>
            <w:tcW w:w="3086" w:type="dxa"/>
          </w:tcPr>
          <w:p w14:paraId="3557C61B" w14:textId="77777777" w:rsidR="00C20100" w:rsidRDefault="00C20100" w:rsidP="0080559C">
            <w:pPr>
              <w:spacing w:line="240" w:lineRule="auto"/>
              <w:jc w:val="both"/>
              <w:rPr>
                <w:rFonts w:ascii="Times New Roman" w:hAnsi="Times New Roman" w:cs="Times New Roman"/>
                <w:sz w:val="26"/>
                <w:szCs w:val="26"/>
                <w:lang w:val="pl-PL"/>
              </w:rPr>
            </w:pPr>
          </w:p>
        </w:tc>
        <w:tc>
          <w:tcPr>
            <w:tcW w:w="1417" w:type="dxa"/>
          </w:tcPr>
          <w:p w14:paraId="0357D85F" w14:textId="77777777" w:rsidR="00C20100" w:rsidRDefault="00C20100" w:rsidP="0080559C">
            <w:pPr>
              <w:spacing w:line="240" w:lineRule="auto"/>
              <w:jc w:val="both"/>
              <w:rPr>
                <w:rFonts w:ascii="Times New Roman" w:hAnsi="Times New Roman" w:cs="Times New Roman"/>
                <w:bCs/>
                <w:sz w:val="26"/>
                <w:szCs w:val="26"/>
                <w:lang w:val="pl-PL"/>
              </w:rPr>
            </w:pPr>
          </w:p>
        </w:tc>
      </w:tr>
      <w:tr w:rsidR="00C20100" w:rsidRPr="006E6F36" w14:paraId="691E1B8D" w14:textId="77777777" w:rsidTr="00163100">
        <w:tc>
          <w:tcPr>
            <w:tcW w:w="2084" w:type="dxa"/>
          </w:tcPr>
          <w:p w14:paraId="08352E79" w14:textId="0A9420E4" w:rsidR="00C20100" w:rsidRDefault="00E218B6" w:rsidP="0080559C">
            <w:pPr>
              <w:pStyle w:val="NormalWeb"/>
              <w:spacing w:before="0" w:beforeAutospacing="0" w:after="0" w:afterAutospacing="0"/>
              <w:jc w:val="both"/>
              <w:rPr>
                <w:rStyle w:val="Emphasis"/>
                <w:rFonts w:eastAsiaTheme="majorEastAsia"/>
                <w:i w:val="0"/>
                <w:iCs w:val="0"/>
              </w:rPr>
            </w:pPr>
            <w:r>
              <w:rPr>
                <w:rStyle w:val="Emphasis"/>
                <w:rFonts w:eastAsiaTheme="majorEastAsia"/>
                <w:i w:val="0"/>
                <w:iCs w:val="0"/>
              </w:rPr>
              <w:t>Điều… dự thảo Nghị định</w:t>
            </w:r>
          </w:p>
        </w:tc>
        <w:tc>
          <w:tcPr>
            <w:tcW w:w="8832" w:type="dxa"/>
          </w:tcPr>
          <w:p w14:paraId="6EE040BC" w14:textId="77777777" w:rsidR="00C20100" w:rsidRPr="00E218B6" w:rsidRDefault="00C20100" w:rsidP="00C20100">
            <w:pPr>
              <w:shd w:val="clear" w:color="auto" w:fill="FFFFFF"/>
              <w:spacing w:line="240" w:lineRule="auto"/>
              <w:jc w:val="both"/>
              <w:rPr>
                <w:rFonts w:ascii="Times New Roman" w:hAnsi="Times New Roman" w:cs="Times New Roman"/>
                <w:b/>
                <w:sz w:val="26"/>
                <w:szCs w:val="26"/>
                <w:lang w:val="pl-PL"/>
              </w:rPr>
            </w:pPr>
            <w:r w:rsidRPr="00E218B6">
              <w:rPr>
                <w:rFonts w:ascii="Times New Roman" w:hAnsi="Times New Roman" w:cs="Times New Roman"/>
                <w:b/>
                <w:sz w:val="26"/>
                <w:szCs w:val="26"/>
                <w:lang w:val="pl-PL"/>
              </w:rPr>
              <w:t>Luật An ninh mạng số 116/2025/QH15</w:t>
            </w:r>
          </w:p>
          <w:p w14:paraId="1730A507" w14:textId="77777777" w:rsidR="00C20100" w:rsidRDefault="00C20100" w:rsidP="00C20100">
            <w:pPr>
              <w:shd w:val="clear" w:color="auto" w:fill="FFFFFF"/>
              <w:spacing w:line="240" w:lineRule="auto"/>
              <w:jc w:val="both"/>
              <w:rPr>
                <w:rFonts w:ascii="Times New Roman" w:hAnsi="Times New Roman" w:cs="Times New Roman"/>
                <w:bCs/>
                <w:sz w:val="26"/>
                <w:szCs w:val="26"/>
                <w:lang w:val="pl-PL"/>
              </w:rPr>
            </w:pPr>
            <w:r w:rsidRPr="00E218B6">
              <w:rPr>
                <w:rFonts w:ascii="Times New Roman" w:hAnsi="Times New Roman" w:cs="Times New Roman"/>
                <w:b/>
                <w:sz w:val="26"/>
                <w:szCs w:val="26"/>
                <w:lang w:val="pl-PL"/>
              </w:rPr>
              <w:t>Điều 3</w:t>
            </w:r>
            <w:r w:rsidRPr="00E218B6">
              <w:rPr>
                <w:rFonts w:ascii="Times New Roman" w:hAnsi="Times New Roman" w:cs="Times New Roman"/>
                <w:bCs/>
                <w:sz w:val="26"/>
                <w:szCs w:val="26"/>
                <w:lang w:val="pl-PL"/>
              </w:rPr>
              <w:t xml:space="preserve">. </w:t>
            </w:r>
            <w:r w:rsidRPr="00C20100">
              <w:rPr>
                <w:rFonts w:ascii="Times New Roman" w:hAnsi="Times New Roman" w:cs="Times New Roman"/>
                <w:bCs/>
                <w:sz w:val="26"/>
                <w:szCs w:val="26"/>
                <w:lang w:val="pl-PL"/>
              </w:rPr>
              <w:t>Chính sách của Nhà nước: xây dựng không gian mạng lành mạnh, không gây phương hại đến an ninh quốc gia, trật tự an toàn xã hội, quyền và lợi ích hợp pháp của tổ chức, cá nhân.</w:t>
            </w:r>
          </w:p>
          <w:p w14:paraId="3B660291" w14:textId="77777777" w:rsidR="00C20100" w:rsidRDefault="00E218B6" w:rsidP="00E218B6">
            <w:pPr>
              <w:shd w:val="clear" w:color="auto" w:fill="FFFFFF"/>
              <w:spacing w:line="240" w:lineRule="auto"/>
              <w:jc w:val="both"/>
              <w:rPr>
                <w:rFonts w:ascii="Times New Roman" w:hAnsi="Times New Roman" w:cs="Times New Roman"/>
                <w:bCs/>
                <w:sz w:val="26"/>
                <w:szCs w:val="26"/>
                <w:lang w:val="pl-PL"/>
              </w:rPr>
            </w:pPr>
            <w:r w:rsidRPr="00E218B6">
              <w:rPr>
                <w:rFonts w:ascii="Times New Roman" w:hAnsi="Times New Roman" w:cs="Times New Roman"/>
                <w:b/>
                <w:sz w:val="26"/>
                <w:szCs w:val="26"/>
                <w:lang w:val="pl-PL"/>
              </w:rPr>
              <w:lastRenderedPageBreak/>
              <w:t>Điều 5.</w:t>
            </w:r>
            <w:r>
              <w:rPr>
                <w:rFonts w:ascii="Times New Roman" w:hAnsi="Times New Roman" w:cs="Times New Roman"/>
                <w:bCs/>
                <w:sz w:val="26"/>
                <w:szCs w:val="26"/>
                <w:lang w:val="pl-PL"/>
              </w:rPr>
              <w:t xml:space="preserve"> </w:t>
            </w:r>
            <w:r w:rsidRPr="00E218B6">
              <w:rPr>
                <w:rFonts w:ascii="Times New Roman" w:hAnsi="Times New Roman" w:cs="Times New Roman"/>
                <w:bCs/>
                <w:sz w:val="26"/>
                <w:szCs w:val="26"/>
                <w:lang w:val="pl-PL"/>
              </w:rPr>
              <w:t>Biện pháp bảo vệ an ninh mạng gồm: kiểm tra, giám sát, ứng phó sự cố; sử dụng giải pháp kỹ thuật; ngăn chặn, tạm ngừng, ngừng cung cấp thông tin mạng; yêu cầu xóa bỏ/truy cập xóa bỏ thông tin trái pháp luật hoặc thông tin sai sự thật, tin giả trên không gian mạng; thu thập dữ liệu điện tử; phong tỏa, hạn chế hoạt động hệ thống thông tin, thu hồi tên miền theo quy định.</w:t>
            </w:r>
          </w:p>
          <w:p w14:paraId="2DECF2AF" w14:textId="42D5B51F" w:rsidR="00E218B6" w:rsidRDefault="00E218B6" w:rsidP="00E218B6">
            <w:pPr>
              <w:shd w:val="clear" w:color="auto" w:fill="FFFFFF"/>
              <w:spacing w:line="240" w:lineRule="auto"/>
              <w:jc w:val="both"/>
            </w:pPr>
            <w:r w:rsidRPr="00E218B6">
              <w:rPr>
                <w:rFonts w:ascii="Times New Roman" w:hAnsi="Times New Roman" w:cs="Times New Roman"/>
                <w:b/>
                <w:sz w:val="26"/>
                <w:szCs w:val="26"/>
                <w:lang w:val="pl-PL"/>
              </w:rPr>
              <w:t>Điều 14</w:t>
            </w:r>
            <w:r>
              <w:rPr>
                <w:rFonts w:ascii="Times New Roman" w:hAnsi="Times New Roman" w:cs="Times New Roman"/>
                <w:b/>
                <w:sz w:val="26"/>
                <w:szCs w:val="26"/>
                <w:lang w:val="pl-PL"/>
              </w:rPr>
              <w:t>.</w:t>
            </w:r>
            <w:r w:rsidRPr="00E218B6">
              <w:rPr>
                <w:rFonts w:ascii="Times New Roman" w:hAnsi="Times New Roman" w:cs="Times New Roman"/>
                <w:bCs/>
                <w:sz w:val="26"/>
                <w:szCs w:val="26"/>
                <w:lang w:val="pl-PL"/>
              </w:rPr>
              <w:t>Chủ quản hệ thống thông tin, doanh nghiệp trong và ngoài nước cung cấp dịch vụ trên mạng viễn thông, Internet, dịch vụ gia tăng trên không gian mạng phải triển khai biện pháp quản lý, kỹ thuật để phòng ngừa, phát hiện, ngăn chặn, gỡ bỏ thông tin vi phạm; tổ chức, cá nhân soạn thảo, đăng tải, phát tán thông tin vi phạm phải gỡ bỏ khi có yêu cầu và chịu trách nhiệm theo pháp luật.</w:t>
            </w:r>
            <w:r>
              <w:t xml:space="preserve"> </w:t>
            </w:r>
          </w:p>
          <w:p w14:paraId="1B924067" w14:textId="23F83CF0" w:rsidR="00E218B6" w:rsidRPr="00E218B6" w:rsidRDefault="00E218B6" w:rsidP="00E218B6">
            <w:pPr>
              <w:shd w:val="clear" w:color="auto" w:fill="FFFFFF"/>
              <w:spacing w:line="240" w:lineRule="auto"/>
              <w:jc w:val="both"/>
              <w:rPr>
                <w:rFonts w:ascii="Times New Roman" w:hAnsi="Times New Roman" w:cs="Times New Roman"/>
                <w:bCs/>
                <w:sz w:val="26"/>
                <w:szCs w:val="26"/>
                <w:lang w:val="pl-PL"/>
              </w:rPr>
            </w:pPr>
            <w:r w:rsidRPr="00E218B6">
              <w:rPr>
                <w:rFonts w:ascii="Times New Roman" w:hAnsi="Times New Roman" w:cs="Times New Roman"/>
                <w:b/>
                <w:sz w:val="26"/>
                <w:szCs w:val="26"/>
                <w:lang w:val="pl-PL"/>
              </w:rPr>
              <w:t>Điều 16.</w:t>
            </w:r>
            <w:r>
              <w:rPr>
                <w:rFonts w:ascii="Times New Roman" w:hAnsi="Times New Roman" w:cs="Times New Roman"/>
                <w:bCs/>
                <w:sz w:val="26"/>
                <w:szCs w:val="26"/>
                <w:lang w:val="pl-PL"/>
              </w:rPr>
              <w:t xml:space="preserve"> </w:t>
            </w:r>
            <w:r w:rsidRPr="00E218B6">
              <w:rPr>
                <w:rFonts w:ascii="Times New Roman" w:hAnsi="Times New Roman" w:cs="Times New Roman"/>
                <w:bCs/>
                <w:sz w:val="26"/>
                <w:szCs w:val="26"/>
                <w:lang w:val="pl-PL"/>
              </w:rPr>
              <w:t>Phòng, chống xâm hại trẻ em trên không gian mạng: trẻ em có quyền tiếp cận thông tin, bảo vệ bí mật cá nhân, đời sống riêng tư; chủ quản hệ thống thông tin, doanh nghiệp cung cấp dịch vụ trên mạng phải kiểm soát nội dung, ngăn chặn chia sẻ và xóa bỏ thông tin gây nguy hại, xâm hại trẻ em hoặc xâm phạm quyền trẻ em.</w:t>
            </w:r>
          </w:p>
          <w:p w14:paraId="7B449CD0" w14:textId="10525D65" w:rsidR="00E218B6" w:rsidRPr="00E218B6" w:rsidRDefault="00E218B6" w:rsidP="00E218B6">
            <w:pPr>
              <w:shd w:val="clear" w:color="auto" w:fill="FFFFFF"/>
              <w:spacing w:line="240" w:lineRule="auto"/>
              <w:jc w:val="both"/>
              <w:rPr>
                <w:rFonts w:ascii="Times New Roman" w:hAnsi="Times New Roman" w:cs="Times New Roman"/>
                <w:bCs/>
                <w:sz w:val="26"/>
                <w:szCs w:val="26"/>
                <w:lang w:val="pl-PL"/>
              </w:rPr>
            </w:pPr>
            <w:r w:rsidRPr="00E218B6">
              <w:rPr>
                <w:rFonts w:ascii="Times New Roman" w:hAnsi="Times New Roman" w:cs="Times New Roman"/>
                <w:b/>
                <w:sz w:val="26"/>
                <w:szCs w:val="26"/>
                <w:lang w:val="pl-PL"/>
              </w:rPr>
              <w:t>Điều 25</w:t>
            </w:r>
            <w:r>
              <w:rPr>
                <w:rFonts w:ascii="Times New Roman" w:hAnsi="Times New Roman" w:cs="Times New Roman"/>
                <w:b/>
                <w:sz w:val="26"/>
                <w:szCs w:val="26"/>
                <w:lang w:val="pl-PL"/>
              </w:rPr>
              <w:t xml:space="preserve">. </w:t>
            </w:r>
            <w:r w:rsidRPr="00E218B6">
              <w:rPr>
                <w:rFonts w:ascii="Times New Roman" w:hAnsi="Times New Roman" w:cs="Times New Roman"/>
                <w:bCs/>
                <w:sz w:val="26"/>
                <w:szCs w:val="26"/>
                <w:lang w:val="pl-PL"/>
              </w:rPr>
              <w:t>Bảo đảm an ninh thông tin mạng: trang thông tin điện tử, cổng thông tin điện tử, chuyên trang trên mạng xã hội không được đăng tải, truyền đưa thông tin có nội dung tại Điều 13, Điều 15;</w:t>
            </w:r>
          </w:p>
        </w:tc>
        <w:tc>
          <w:tcPr>
            <w:tcW w:w="3086" w:type="dxa"/>
          </w:tcPr>
          <w:p w14:paraId="1240D4FF" w14:textId="5D6F4A39" w:rsidR="00C20100" w:rsidRDefault="00E218B6" w:rsidP="0080559C">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hợp pháp</w:t>
            </w:r>
          </w:p>
        </w:tc>
        <w:tc>
          <w:tcPr>
            <w:tcW w:w="1417" w:type="dxa"/>
          </w:tcPr>
          <w:p w14:paraId="5C37F0CF" w14:textId="77777777" w:rsidR="00C20100" w:rsidRDefault="00C20100" w:rsidP="0080559C">
            <w:pPr>
              <w:spacing w:line="240" w:lineRule="auto"/>
              <w:jc w:val="both"/>
              <w:rPr>
                <w:rFonts w:ascii="Times New Roman" w:hAnsi="Times New Roman" w:cs="Times New Roman"/>
                <w:bCs/>
                <w:sz w:val="26"/>
                <w:szCs w:val="26"/>
                <w:lang w:val="pl-PL"/>
              </w:rPr>
            </w:pPr>
          </w:p>
        </w:tc>
      </w:tr>
      <w:tr w:rsidR="00E44F90" w:rsidRPr="006E6F36" w14:paraId="64E1E64E" w14:textId="77777777" w:rsidTr="00163100">
        <w:tc>
          <w:tcPr>
            <w:tcW w:w="2084" w:type="dxa"/>
          </w:tcPr>
          <w:p w14:paraId="2F7B24DD" w14:textId="77777777" w:rsidR="00E44F90" w:rsidRDefault="00E44F90" w:rsidP="0080559C">
            <w:pPr>
              <w:pStyle w:val="NormalWeb"/>
              <w:spacing w:before="0" w:beforeAutospacing="0" w:after="0" w:afterAutospacing="0"/>
              <w:jc w:val="both"/>
              <w:rPr>
                <w:rStyle w:val="Emphasis"/>
                <w:rFonts w:eastAsiaTheme="majorEastAsia"/>
                <w:i w:val="0"/>
                <w:iCs w:val="0"/>
              </w:rPr>
            </w:pPr>
          </w:p>
        </w:tc>
        <w:tc>
          <w:tcPr>
            <w:tcW w:w="8832" w:type="dxa"/>
          </w:tcPr>
          <w:p w14:paraId="4CFDCB68" w14:textId="77777777" w:rsidR="00E44F90" w:rsidRDefault="00E44F90" w:rsidP="00E44F90">
            <w:pPr>
              <w:shd w:val="clear" w:color="auto" w:fill="FFFFFF"/>
              <w:spacing w:line="240" w:lineRule="auto"/>
              <w:jc w:val="both"/>
              <w:rPr>
                <w:rFonts w:ascii="Times New Roman" w:hAnsi="Times New Roman" w:cs="Times New Roman"/>
                <w:b/>
                <w:sz w:val="26"/>
                <w:szCs w:val="26"/>
                <w:lang w:val="pl-PL"/>
              </w:rPr>
            </w:pPr>
            <w:r w:rsidRPr="00E44F90">
              <w:rPr>
                <w:rFonts w:ascii="Times New Roman" w:hAnsi="Times New Roman" w:cs="Times New Roman"/>
                <w:b/>
                <w:sz w:val="26"/>
                <w:szCs w:val="26"/>
                <w:lang w:val="pl-PL"/>
              </w:rPr>
              <w:t>Luật Sở hữu trí tuệ</w:t>
            </w:r>
          </w:p>
          <w:p w14:paraId="5557E207" w14:textId="4F641170" w:rsidR="00E44F90" w:rsidRPr="00E44F90" w:rsidRDefault="00E44F90" w:rsidP="00E44F90">
            <w:pPr>
              <w:shd w:val="clear" w:color="auto" w:fill="FFFFFF"/>
              <w:spacing w:line="240" w:lineRule="auto"/>
              <w:jc w:val="both"/>
              <w:rPr>
                <w:rFonts w:ascii="Times New Roman" w:hAnsi="Times New Roman" w:cs="Times New Roman"/>
                <w:bCs/>
                <w:sz w:val="26"/>
                <w:szCs w:val="26"/>
                <w:lang w:val="pl-PL"/>
              </w:rPr>
            </w:pPr>
            <w:r w:rsidRPr="00E44F90">
              <w:rPr>
                <w:rFonts w:ascii="Times New Roman" w:hAnsi="Times New Roman" w:cs="Times New Roman"/>
                <w:b/>
                <w:sz w:val="26"/>
                <w:szCs w:val="26"/>
                <w:lang w:val="pl-PL"/>
              </w:rPr>
              <w:t>Điều 14.</w:t>
            </w:r>
            <w:r w:rsidRPr="00E44F90">
              <w:rPr>
                <w:rFonts w:ascii="Times New Roman" w:hAnsi="Times New Roman" w:cs="Times New Roman"/>
                <w:bCs/>
                <w:sz w:val="26"/>
                <w:szCs w:val="26"/>
                <w:lang w:val="pl-PL"/>
              </w:rPr>
              <w:t xml:space="preserve"> Các loại hình tác phẩm được bảo hộ quyền tác giả, trong đó có tác phẩm báo chí. </w:t>
            </w:r>
          </w:p>
          <w:p w14:paraId="2786FA17" w14:textId="77777777" w:rsidR="00E44F90" w:rsidRPr="00E44F90" w:rsidRDefault="00E44F90" w:rsidP="00E44F90">
            <w:pPr>
              <w:shd w:val="clear" w:color="auto" w:fill="FFFFFF"/>
              <w:spacing w:line="240" w:lineRule="auto"/>
              <w:jc w:val="both"/>
              <w:rPr>
                <w:rFonts w:ascii="Times New Roman" w:hAnsi="Times New Roman" w:cs="Times New Roman"/>
                <w:bCs/>
                <w:sz w:val="26"/>
                <w:szCs w:val="26"/>
                <w:lang w:val="pl-PL"/>
              </w:rPr>
            </w:pPr>
            <w:r w:rsidRPr="00E44F90">
              <w:rPr>
                <w:rFonts w:ascii="Times New Roman" w:hAnsi="Times New Roman" w:cs="Times New Roman"/>
                <w:b/>
                <w:sz w:val="26"/>
                <w:szCs w:val="26"/>
                <w:lang w:val="pl-PL"/>
              </w:rPr>
              <w:t>Điều 15.</w:t>
            </w:r>
            <w:r w:rsidRPr="00E44F90">
              <w:rPr>
                <w:rFonts w:ascii="Times New Roman" w:hAnsi="Times New Roman" w:cs="Times New Roman"/>
                <w:bCs/>
                <w:sz w:val="26"/>
                <w:szCs w:val="26"/>
                <w:lang w:val="pl-PL"/>
              </w:rPr>
              <w:t xml:space="preserve"> Các đối tượng không thuộc phạm vi bảo hộ quyền tác giả, gồm tin tức thời sự thuần túy đưa tin, văn bản QPPL, văn bản hành chính, văn bản tư pháp và bản dịch chính thức</w:t>
            </w:r>
          </w:p>
          <w:p w14:paraId="00350C24" w14:textId="77777777" w:rsidR="00E44F90" w:rsidRPr="00E44F90" w:rsidRDefault="00E44F90" w:rsidP="00E44F90">
            <w:pPr>
              <w:shd w:val="clear" w:color="auto" w:fill="FFFFFF"/>
              <w:spacing w:line="240" w:lineRule="auto"/>
              <w:jc w:val="both"/>
              <w:rPr>
                <w:rFonts w:ascii="Times New Roman" w:hAnsi="Times New Roman" w:cs="Times New Roman"/>
                <w:bCs/>
                <w:sz w:val="26"/>
                <w:szCs w:val="26"/>
                <w:lang w:val="pl-PL"/>
              </w:rPr>
            </w:pPr>
            <w:r w:rsidRPr="00E44F90">
              <w:rPr>
                <w:rFonts w:ascii="Times New Roman" w:hAnsi="Times New Roman" w:cs="Times New Roman"/>
                <w:b/>
                <w:sz w:val="26"/>
                <w:szCs w:val="26"/>
                <w:lang w:val="pl-PL"/>
              </w:rPr>
              <w:t>Điều 30.</w:t>
            </w:r>
            <w:r w:rsidRPr="00E44F90">
              <w:rPr>
                <w:rFonts w:ascii="Times New Roman" w:hAnsi="Times New Roman" w:cs="Times New Roman"/>
                <w:bCs/>
                <w:sz w:val="26"/>
                <w:szCs w:val="26"/>
                <w:lang w:val="pl-PL"/>
              </w:rPr>
              <w:t xml:space="preserve"> Quyền của nhà sản xuất bản ghi âm, ghi hình, gồm độc quyền sao chép, phân phối, nhập khẩu để phân phối và các quyền tài sản khác đối với bản ghi</w:t>
            </w:r>
          </w:p>
          <w:p w14:paraId="2241EDDB" w14:textId="72EB68E1" w:rsidR="00E44F90" w:rsidRPr="00E218B6" w:rsidRDefault="00E44F90" w:rsidP="00E44F90">
            <w:pPr>
              <w:shd w:val="clear" w:color="auto" w:fill="FFFFFF"/>
              <w:spacing w:line="240" w:lineRule="auto"/>
              <w:jc w:val="both"/>
              <w:rPr>
                <w:rFonts w:ascii="Times New Roman" w:hAnsi="Times New Roman" w:cs="Times New Roman"/>
                <w:b/>
                <w:sz w:val="26"/>
                <w:szCs w:val="26"/>
                <w:lang w:val="pl-PL"/>
              </w:rPr>
            </w:pPr>
            <w:r w:rsidRPr="00E44F90">
              <w:rPr>
                <w:rFonts w:ascii="Times New Roman" w:hAnsi="Times New Roman" w:cs="Times New Roman"/>
                <w:b/>
                <w:sz w:val="26"/>
                <w:szCs w:val="26"/>
                <w:lang w:val="pl-PL"/>
              </w:rPr>
              <w:t>Điều 31.</w:t>
            </w:r>
            <w:r w:rsidRPr="00E44F90">
              <w:rPr>
                <w:rFonts w:ascii="Times New Roman" w:hAnsi="Times New Roman" w:cs="Times New Roman"/>
                <w:bCs/>
                <w:sz w:val="26"/>
                <w:szCs w:val="26"/>
                <w:lang w:val="pl-PL"/>
              </w:rPr>
              <w:t xml:space="preserve"> Quyền của tổ chức phát sóng đối với chương trình phát sóng.</w:t>
            </w:r>
          </w:p>
        </w:tc>
        <w:tc>
          <w:tcPr>
            <w:tcW w:w="3086" w:type="dxa"/>
          </w:tcPr>
          <w:p w14:paraId="564EAD8B" w14:textId="77777777" w:rsidR="00E44F90" w:rsidRDefault="00E44F90" w:rsidP="0080559C">
            <w:pPr>
              <w:spacing w:line="240" w:lineRule="auto"/>
              <w:jc w:val="both"/>
              <w:rPr>
                <w:rFonts w:ascii="Times New Roman" w:hAnsi="Times New Roman" w:cs="Times New Roman"/>
                <w:sz w:val="26"/>
                <w:szCs w:val="26"/>
                <w:lang w:val="pl-PL"/>
              </w:rPr>
            </w:pPr>
          </w:p>
        </w:tc>
        <w:tc>
          <w:tcPr>
            <w:tcW w:w="1417" w:type="dxa"/>
          </w:tcPr>
          <w:p w14:paraId="2364962C" w14:textId="77777777" w:rsidR="00E44F90" w:rsidRDefault="00E44F90" w:rsidP="0080559C">
            <w:pPr>
              <w:spacing w:line="240" w:lineRule="auto"/>
              <w:jc w:val="both"/>
              <w:rPr>
                <w:rFonts w:ascii="Times New Roman" w:hAnsi="Times New Roman" w:cs="Times New Roman"/>
                <w:bCs/>
                <w:sz w:val="26"/>
                <w:szCs w:val="26"/>
                <w:lang w:val="pl-PL"/>
              </w:rPr>
            </w:pPr>
          </w:p>
        </w:tc>
      </w:tr>
      <w:tr w:rsidR="00E218B6" w:rsidRPr="006E6F36" w14:paraId="22CD6F00" w14:textId="77777777" w:rsidTr="00163100">
        <w:tc>
          <w:tcPr>
            <w:tcW w:w="2084" w:type="dxa"/>
          </w:tcPr>
          <w:p w14:paraId="1994C0B3" w14:textId="77777777" w:rsidR="00E218B6" w:rsidRDefault="00E218B6" w:rsidP="0080559C">
            <w:pPr>
              <w:pStyle w:val="NormalWeb"/>
              <w:spacing w:before="0" w:beforeAutospacing="0" w:after="0" w:afterAutospacing="0"/>
              <w:jc w:val="both"/>
              <w:rPr>
                <w:rStyle w:val="Emphasis"/>
                <w:rFonts w:eastAsiaTheme="majorEastAsia"/>
                <w:i w:val="0"/>
                <w:iCs w:val="0"/>
              </w:rPr>
            </w:pPr>
          </w:p>
        </w:tc>
        <w:tc>
          <w:tcPr>
            <w:tcW w:w="8832" w:type="dxa"/>
          </w:tcPr>
          <w:p w14:paraId="313C2056" w14:textId="77777777" w:rsidR="009A401C" w:rsidRDefault="009A401C" w:rsidP="00626FE6">
            <w:pPr>
              <w:shd w:val="clear" w:color="auto" w:fill="FFFFFF"/>
              <w:spacing w:line="240" w:lineRule="auto"/>
              <w:jc w:val="both"/>
              <w:rPr>
                <w:rFonts w:ascii="Times New Roman" w:hAnsi="Times New Roman" w:cs="Times New Roman"/>
                <w:b/>
                <w:sz w:val="26"/>
                <w:szCs w:val="26"/>
                <w:lang w:val="pl-PL"/>
              </w:rPr>
            </w:pPr>
            <w:r w:rsidRPr="009A401C">
              <w:rPr>
                <w:rFonts w:ascii="Times New Roman" w:hAnsi="Times New Roman" w:cs="Times New Roman"/>
                <w:b/>
                <w:sz w:val="26"/>
                <w:szCs w:val="26"/>
                <w:lang w:val="pl-PL"/>
              </w:rPr>
              <w:t xml:space="preserve">Luật Quảng cáo </w:t>
            </w:r>
          </w:p>
          <w:p w14:paraId="11CB20A5" w14:textId="0EFD94A4" w:rsidR="00E218B6" w:rsidRPr="00146B46" w:rsidRDefault="00626FE6" w:rsidP="00626FE6">
            <w:pPr>
              <w:shd w:val="clear" w:color="auto" w:fill="FFFFFF"/>
              <w:spacing w:line="240" w:lineRule="auto"/>
              <w:jc w:val="both"/>
              <w:rPr>
                <w:rFonts w:ascii="Times New Roman" w:hAnsi="Times New Roman" w:cs="Times New Roman"/>
                <w:bCs/>
                <w:sz w:val="26"/>
                <w:szCs w:val="26"/>
                <w:lang w:val="pl-PL"/>
              </w:rPr>
            </w:pPr>
            <w:r w:rsidRPr="00146B46">
              <w:rPr>
                <w:rFonts w:ascii="Times New Roman" w:hAnsi="Times New Roman" w:cs="Times New Roman"/>
                <w:b/>
                <w:sz w:val="26"/>
                <w:szCs w:val="26"/>
                <w:lang w:val="pl-PL"/>
              </w:rPr>
              <w:t>Điều 14</w:t>
            </w:r>
            <w:r w:rsidR="00146B46">
              <w:rPr>
                <w:rFonts w:ascii="Times New Roman" w:hAnsi="Times New Roman" w:cs="Times New Roman"/>
                <w:b/>
                <w:sz w:val="26"/>
                <w:szCs w:val="26"/>
                <w:lang w:val="pl-PL"/>
              </w:rPr>
              <w:t xml:space="preserve">. </w:t>
            </w:r>
            <w:r w:rsidRPr="00146B46">
              <w:rPr>
                <w:rFonts w:ascii="Times New Roman" w:hAnsi="Times New Roman" w:cs="Times New Roman"/>
                <w:bCs/>
                <w:sz w:val="26"/>
                <w:szCs w:val="26"/>
                <w:lang w:val="pl-PL"/>
              </w:rPr>
              <w:t>Người phát hành quảng cáo được quảng cáo trên phương tiện của mình, có nghĩa vụ kiểm tra tài liệu liên quan đến điều kiện quảng cáo, cung cấp tài liệu khi cơ quan có thẩm quyền yêu cầu và chịu trách nhiệm trực tiếp về sản phẩm quảng cáo trên phương tiện thuộc trách nhiệm quản lý.</w:t>
            </w:r>
          </w:p>
          <w:p w14:paraId="0A254506" w14:textId="228C8DAD" w:rsidR="00626FE6" w:rsidRPr="00146B46" w:rsidRDefault="00626FE6" w:rsidP="00626FE6">
            <w:pPr>
              <w:shd w:val="clear" w:color="auto" w:fill="FFFFFF"/>
              <w:spacing w:line="240" w:lineRule="auto"/>
              <w:jc w:val="both"/>
              <w:rPr>
                <w:rFonts w:ascii="Times New Roman" w:hAnsi="Times New Roman" w:cs="Times New Roman"/>
                <w:bCs/>
                <w:sz w:val="26"/>
                <w:szCs w:val="26"/>
                <w:lang w:val="pl-PL"/>
              </w:rPr>
            </w:pPr>
            <w:r w:rsidRPr="00146B46">
              <w:rPr>
                <w:rFonts w:ascii="Times New Roman" w:hAnsi="Times New Roman" w:cs="Times New Roman"/>
                <w:b/>
                <w:sz w:val="26"/>
                <w:szCs w:val="26"/>
                <w:lang w:val="pl-PL"/>
              </w:rPr>
              <w:lastRenderedPageBreak/>
              <w:t>Điều 17</w:t>
            </w:r>
            <w:r w:rsidR="00146B46">
              <w:rPr>
                <w:rFonts w:ascii="Times New Roman" w:hAnsi="Times New Roman" w:cs="Times New Roman"/>
                <w:b/>
                <w:sz w:val="26"/>
                <w:szCs w:val="26"/>
                <w:lang w:val="pl-PL"/>
              </w:rPr>
              <w:t xml:space="preserve">. </w:t>
            </w:r>
            <w:r w:rsidRPr="00146B46">
              <w:rPr>
                <w:rFonts w:ascii="Times New Roman" w:hAnsi="Times New Roman" w:cs="Times New Roman"/>
                <w:bCs/>
                <w:sz w:val="26"/>
                <w:szCs w:val="26"/>
                <w:lang w:val="pl-PL"/>
              </w:rPr>
              <w:t>Phương tiện quảng cáo gồm báo chí, trang thông tin điện tử, thiết bị điện tử, thiết bị đầu cuối, sản phẩm in, bản ghi âm, ghi hình, bảng quảng cáo, phương tiện giao thông, hội chợ, sự kiện...</w:t>
            </w:r>
          </w:p>
          <w:p w14:paraId="1BA33825" w14:textId="62C95B38" w:rsidR="00626FE6" w:rsidRPr="00146B46" w:rsidRDefault="00626FE6" w:rsidP="00626FE6">
            <w:pPr>
              <w:shd w:val="clear" w:color="auto" w:fill="FFFFFF"/>
              <w:spacing w:line="240" w:lineRule="auto"/>
              <w:jc w:val="both"/>
              <w:rPr>
                <w:rFonts w:ascii="Times New Roman" w:hAnsi="Times New Roman" w:cs="Times New Roman"/>
                <w:bCs/>
                <w:sz w:val="26"/>
                <w:szCs w:val="26"/>
                <w:lang w:val="pl-PL"/>
              </w:rPr>
            </w:pPr>
            <w:r w:rsidRPr="00146B46">
              <w:rPr>
                <w:rFonts w:ascii="Times New Roman" w:hAnsi="Times New Roman" w:cs="Times New Roman"/>
                <w:b/>
                <w:sz w:val="26"/>
                <w:szCs w:val="26"/>
                <w:lang w:val="pl-PL"/>
              </w:rPr>
              <w:t>Điều 21</w:t>
            </w:r>
            <w:r w:rsidR="00146B46">
              <w:rPr>
                <w:rFonts w:ascii="Times New Roman" w:hAnsi="Times New Roman" w:cs="Times New Roman"/>
                <w:b/>
                <w:sz w:val="26"/>
                <w:szCs w:val="26"/>
                <w:lang w:val="pl-PL"/>
              </w:rPr>
              <w:t xml:space="preserve">. </w:t>
            </w:r>
            <w:r w:rsidRPr="00146B46">
              <w:rPr>
                <w:rFonts w:ascii="Times New Roman" w:hAnsi="Times New Roman" w:cs="Times New Roman"/>
                <w:bCs/>
                <w:sz w:val="26"/>
                <w:szCs w:val="26"/>
                <w:lang w:val="pl-PL"/>
              </w:rPr>
              <w:t>Quảng cáo trên báo in: diện tích quảng cáo không vượt quá 30% tổng diện tích một ấn phẩm báo hoặc 40% một ấn phẩm tạp chí, trừ báo/tạp chí chuyên quảng cáo, phụ trương quảng cáo; phải phân biệt quảng cáo với nội dung khác; cơ quan báo chí được ra phụ trương quảng cáo và phải thông báo trước ít nhất 30 ngày; không được quảng cáo trên bìa một tạp chí, trang nhất báo.</w:t>
            </w:r>
          </w:p>
          <w:p w14:paraId="056AE65F" w14:textId="6F3C6E9B" w:rsidR="00626FE6" w:rsidRPr="00146B46" w:rsidRDefault="00626FE6" w:rsidP="00626FE6">
            <w:pPr>
              <w:shd w:val="clear" w:color="auto" w:fill="FFFFFF"/>
              <w:spacing w:line="240" w:lineRule="auto"/>
              <w:jc w:val="both"/>
              <w:rPr>
                <w:rFonts w:ascii="Times New Roman" w:hAnsi="Times New Roman" w:cs="Times New Roman"/>
                <w:bCs/>
                <w:sz w:val="26"/>
                <w:szCs w:val="26"/>
                <w:lang w:val="pl-PL"/>
              </w:rPr>
            </w:pPr>
            <w:r w:rsidRPr="00146B46">
              <w:rPr>
                <w:rFonts w:ascii="Times New Roman" w:hAnsi="Times New Roman" w:cs="Times New Roman"/>
                <w:b/>
                <w:sz w:val="26"/>
                <w:szCs w:val="26"/>
                <w:lang w:val="pl-PL"/>
              </w:rPr>
              <w:t>Điều 22</w:t>
            </w:r>
            <w:r w:rsidR="00146B46" w:rsidRPr="00146B46">
              <w:rPr>
                <w:rFonts w:ascii="Times New Roman" w:hAnsi="Times New Roman" w:cs="Times New Roman"/>
                <w:b/>
                <w:sz w:val="26"/>
                <w:szCs w:val="26"/>
                <w:lang w:val="pl-PL"/>
              </w:rPr>
              <w:t>.</w:t>
            </w:r>
            <w:r w:rsidR="00146B46">
              <w:rPr>
                <w:rFonts w:ascii="Times New Roman" w:hAnsi="Times New Roman" w:cs="Times New Roman"/>
                <w:b/>
                <w:sz w:val="26"/>
                <w:szCs w:val="26"/>
                <w:lang w:val="pl-PL"/>
              </w:rPr>
              <w:t xml:space="preserve"> </w:t>
            </w:r>
            <w:r w:rsidRPr="00146B46">
              <w:rPr>
                <w:rFonts w:ascii="Times New Roman" w:hAnsi="Times New Roman" w:cs="Times New Roman"/>
                <w:bCs/>
                <w:sz w:val="26"/>
                <w:szCs w:val="26"/>
                <w:lang w:val="pl-PL"/>
              </w:rPr>
              <w:t>Quảng cáo trên báo nói, báo hình: giới hạn thời lượng quảng cáo; không phát quảng cáo trong chương trình thời sự và chương trình trực tiếp sự kiện chính trị đặc biệt/ngày lễ lớn; quy định về ngắt chương trình để quảng cáo; quảng cáo chạy chữ/chuỗi hình ảnh không vượt quá 10% diện tích màn hình; điều kiện phát sóng trực tiếp sự kiện quốc tế, chương trình thể thao nước ngoài có sẵn quảng cáo hàng hóa, dịch vụ cấm; kênh chuyên quảng cáo phải có giấy phép.</w:t>
            </w:r>
          </w:p>
          <w:p w14:paraId="7AB15C4E" w14:textId="5957F3C2" w:rsidR="00626FE6" w:rsidRPr="00146B46" w:rsidRDefault="00626FE6" w:rsidP="00146B46">
            <w:pPr>
              <w:shd w:val="clear" w:color="auto" w:fill="FFFFFF"/>
              <w:spacing w:line="240" w:lineRule="auto"/>
              <w:jc w:val="both"/>
              <w:rPr>
                <w:rFonts w:ascii="Times New Roman" w:hAnsi="Times New Roman" w:cs="Times New Roman"/>
                <w:bCs/>
                <w:sz w:val="26"/>
                <w:szCs w:val="26"/>
                <w:lang w:val="pl-PL"/>
              </w:rPr>
            </w:pPr>
            <w:r w:rsidRPr="00146B46">
              <w:rPr>
                <w:rFonts w:ascii="Times New Roman" w:hAnsi="Times New Roman" w:cs="Times New Roman"/>
                <w:b/>
                <w:sz w:val="26"/>
                <w:szCs w:val="26"/>
                <w:lang w:val="pl-PL"/>
              </w:rPr>
              <w:t>Điều 23</w:t>
            </w:r>
            <w:r w:rsidR="00146B46">
              <w:rPr>
                <w:rFonts w:ascii="Times New Roman" w:hAnsi="Times New Roman" w:cs="Times New Roman"/>
                <w:b/>
                <w:sz w:val="26"/>
                <w:szCs w:val="26"/>
                <w:lang w:val="pl-PL"/>
              </w:rPr>
              <w:t>.</w:t>
            </w:r>
            <w:r w:rsidRPr="00146B46">
              <w:rPr>
                <w:rFonts w:ascii="Times New Roman" w:hAnsi="Times New Roman" w:cs="Times New Roman"/>
                <w:bCs/>
                <w:sz w:val="26"/>
                <w:szCs w:val="26"/>
                <w:lang w:val="pl-PL"/>
              </w:rPr>
              <w:t>Quảng cáo trên mạng gồm quảng cáo trên báo điện tử, trang thông tin điện tử, mạng xã hội, ứng dụng trực tuyến, nền tảng số; phải có dấu hiệu nhận diện rõ ràng; có tính năng tắt/từ chối/thông báo vi phạm; không đặt quảng cáo cạnh/nằm trong/trước/sau nội dung vi phạm; không quảng cáo trên nền tảng, tài khoản, kênh nội dung đã bị công khai vi phạm; phải gỡ quảng cáo vi phạm chậm nhất 24 giờ khi có yêu cầu.</w:t>
            </w:r>
          </w:p>
        </w:tc>
        <w:tc>
          <w:tcPr>
            <w:tcW w:w="3086" w:type="dxa"/>
          </w:tcPr>
          <w:p w14:paraId="012F0EE8" w14:textId="77777777" w:rsidR="00E218B6" w:rsidRDefault="00E218B6" w:rsidP="0080559C">
            <w:pPr>
              <w:spacing w:line="240" w:lineRule="auto"/>
              <w:jc w:val="both"/>
              <w:rPr>
                <w:rFonts w:ascii="Times New Roman" w:hAnsi="Times New Roman" w:cs="Times New Roman"/>
                <w:sz w:val="26"/>
                <w:szCs w:val="26"/>
                <w:lang w:val="pl-PL"/>
              </w:rPr>
            </w:pPr>
          </w:p>
        </w:tc>
        <w:tc>
          <w:tcPr>
            <w:tcW w:w="1417" w:type="dxa"/>
          </w:tcPr>
          <w:p w14:paraId="055B836C" w14:textId="77777777" w:rsidR="00E218B6" w:rsidRDefault="00E218B6" w:rsidP="0080559C">
            <w:pPr>
              <w:spacing w:line="240" w:lineRule="auto"/>
              <w:jc w:val="both"/>
              <w:rPr>
                <w:rFonts w:ascii="Times New Roman" w:hAnsi="Times New Roman" w:cs="Times New Roman"/>
                <w:bCs/>
                <w:sz w:val="26"/>
                <w:szCs w:val="26"/>
                <w:lang w:val="pl-PL"/>
              </w:rPr>
            </w:pPr>
          </w:p>
        </w:tc>
      </w:tr>
      <w:tr w:rsidR="009A401C" w:rsidRPr="006E6F36" w14:paraId="5CC08D1D" w14:textId="77777777" w:rsidTr="00163100">
        <w:tc>
          <w:tcPr>
            <w:tcW w:w="2084" w:type="dxa"/>
          </w:tcPr>
          <w:p w14:paraId="5CA9B2D3" w14:textId="77777777" w:rsidR="009A401C" w:rsidRDefault="009A401C" w:rsidP="0080559C">
            <w:pPr>
              <w:pStyle w:val="NormalWeb"/>
              <w:spacing w:before="0" w:beforeAutospacing="0" w:after="0" w:afterAutospacing="0"/>
              <w:jc w:val="both"/>
              <w:rPr>
                <w:rStyle w:val="Emphasis"/>
                <w:rFonts w:eastAsiaTheme="majorEastAsia"/>
                <w:i w:val="0"/>
                <w:iCs w:val="0"/>
              </w:rPr>
            </w:pPr>
          </w:p>
        </w:tc>
        <w:tc>
          <w:tcPr>
            <w:tcW w:w="8832" w:type="dxa"/>
          </w:tcPr>
          <w:p w14:paraId="0FC026A4" w14:textId="77777777" w:rsidR="009A401C" w:rsidRDefault="009A401C" w:rsidP="009A401C">
            <w:pPr>
              <w:shd w:val="clear" w:color="auto" w:fill="FFFFFF"/>
              <w:spacing w:line="240" w:lineRule="auto"/>
              <w:jc w:val="both"/>
              <w:rPr>
                <w:rFonts w:ascii="Times New Roman" w:hAnsi="Times New Roman" w:cs="Times New Roman"/>
                <w:b/>
                <w:sz w:val="26"/>
                <w:szCs w:val="26"/>
                <w:lang w:val="pl-PL"/>
              </w:rPr>
            </w:pPr>
            <w:r w:rsidRPr="009A401C">
              <w:rPr>
                <w:rFonts w:ascii="Times New Roman" w:hAnsi="Times New Roman" w:cs="Times New Roman"/>
                <w:b/>
                <w:sz w:val="26"/>
                <w:szCs w:val="26"/>
                <w:lang w:val="pl-PL"/>
              </w:rPr>
              <w:t xml:space="preserve">Luật Viễn thông số 24/2023/QH15 </w:t>
            </w:r>
          </w:p>
          <w:p w14:paraId="140BF2AC" w14:textId="587B5D89" w:rsidR="009A401C" w:rsidRPr="009A401C" w:rsidRDefault="009A401C" w:rsidP="009A401C">
            <w:pPr>
              <w:shd w:val="clear" w:color="auto" w:fill="FFFFFF"/>
              <w:spacing w:line="240" w:lineRule="auto"/>
              <w:jc w:val="both"/>
              <w:rPr>
                <w:rFonts w:ascii="Times New Roman" w:hAnsi="Times New Roman" w:cs="Times New Roman"/>
                <w:b/>
                <w:sz w:val="26"/>
                <w:szCs w:val="26"/>
                <w:lang w:val="pl-PL"/>
              </w:rPr>
            </w:pPr>
            <w:r w:rsidRPr="009A401C">
              <w:rPr>
                <w:rFonts w:ascii="Times New Roman" w:hAnsi="Times New Roman" w:cs="Times New Roman"/>
                <w:b/>
                <w:sz w:val="26"/>
                <w:szCs w:val="26"/>
                <w:lang w:val="pl-PL"/>
              </w:rPr>
              <w:t>Điều 48, 49, 50, 51, 52, 53</w:t>
            </w:r>
          </w:p>
          <w:p w14:paraId="753E3033" w14:textId="29697B31" w:rsidR="009A401C" w:rsidRPr="009A401C" w:rsidRDefault="009A401C" w:rsidP="009A401C">
            <w:pPr>
              <w:shd w:val="clear" w:color="auto" w:fill="FFFFFF"/>
              <w:spacing w:line="240" w:lineRule="auto"/>
              <w:jc w:val="both"/>
              <w:rPr>
                <w:rFonts w:ascii="Times New Roman" w:hAnsi="Times New Roman" w:cs="Times New Roman"/>
                <w:bCs/>
                <w:sz w:val="26"/>
                <w:szCs w:val="26"/>
                <w:lang w:val="pl-PL"/>
              </w:rPr>
            </w:pPr>
            <w:r w:rsidRPr="009A401C">
              <w:rPr>
                <w:rFonts w:ascii="Times New Roman" w:hAnsi="Times New Roman" w:cs="Times New Roman"/>
                <w:bCs/>
                <w:sz w:val="26"/>
                <w:szCs w:val="26"/>
                <w:lang w:val="pl-PL"/>
              </w:rPr>
              <w:t>Nhóm điều về kho số viễn thông, tài nguyên Internet, tên miền “.vn”, phân bổ/cấp/sử dụng/thu hồi tài nguyên Internet, tranh chấp tên miền.</w:t>
            </w:r>
          </w:p>
        </w:tc>
        <w:tc>
          <w:tcPr>
            <w:tcW w:w="3086" w:type="dxa"/>
          </w:tcPr>
          <w:p w14:paraId="6DCC15C7" w14:textId="77777777" w:rsidR="009A401C" w:rsidRDefault="009A401C" w:rsidP="0080559C">
            <w:pPr>
              <w:spacing w:line="240" w:lineRule="auto"/>
              <w:jc w:val="both"/>
              <w:rPr>
                <w:rFonts w:ascii="Times New Roman" w:hAnsi="Times New Roman" w:cs="Times New Roman"/>
                <w:sz w:val="26"/>
                <w:szCs w:val="26"/>
                <w:lang w:val="pl-PL"/>
              </w:rPr>
            </w:pPr>
          </w:p>
        </w:tc>
        <w:tc>
          <w:tcPr>
            <w:tcW w:w="1417" w:type="dxa"/>
          </w:tcPr>
          <w:p w14:paraId="496C59DF" w14:textId="77777777" w:rsidR="009A401C" w:rsidRDefault="009A401C" w:rsidP="0080559C">
            <w:pPr>
              <w:spacing w:line="240" w:lineRule="auto"/>
              <w:jc w:val="both"/>
              <w:rPr>
                <w:rFonts w:ascii="Times New Roman" w:hAnsi="Times New Roman" w:cs="Times New Roman"/>
                <w:bCs/>
                <w:sz w:val="26"/>
                <w:szCs w:val="26"/>
                <w:lang w:val="pl-PL"/>
              </w:rPr>
            </w:pPr>
          </w:p>
        </w:tc>
      </w:tr>
      <w:tr w:rsidR="00D87DF8" w:rsidRPr="00E8515B" w14:paraId="10DB14E4" w14:textId="77777777" w:rsidTr="00163100">
        <w:tc>
          <w:tcPr>
            <w:tcW w:w="2084" w:type="dxa"/>
          </w:tcPr>
          <w:p w14:paraId="3DF6B57D" w14:textId="6F8864E2" w:rsidR="00C35297" w:rsidRPr="0080559C" w:rsidRDefault="00C35297"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Điều... Dự thảo Nghị định</w:t>
            </w:r>
          </w:p>
          <w:p w14:paraId="7C027B69" w14:textId="7C1021EC" w:rsidR="00D87DF8" w:rsidRPr="0080559C" w:rsidRDefault="00D87DF8" w:rsidP="0080559C">
            <w:pPr>
              <w:spacing w:line="240" w:lineRule="auto"/>
              <w:jc w:val="both"/>
              <w:rPr>
                <w:rFonts w:ascii="Times New Roman" w:hAnsi="Times New Roman" w:cs="Times New Roman"/>
                <w:sz w:val="26"/>
                <w:szCs w:val="26"/>
                <w:lang w:val="pl-PL"/>
              </w:rPr>
            </w:pPr>
          </w:p>
        </w:tc>
        <w:tc>
          <w:tcPr>
            <w:tcW w:w="8832" w:type="dxa"/>
          </w:tcPr>
          <w:p w14:paraId="06455566" w14:textId="77777777" w:rsidR="00E25D34" w:rsidRPr="00C35297" w:rsidRDefault="00414411" w:rsidP="0080559C">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C35297">
              <w:rPr>
                <w:rFonts w:ascii="Times New Roman" w:eastAsia="Times New Roman" w:hAnsi="Times New Roman" w:cs="Times New Roman"/>
                <w:b/>
                <w:bCs/>
                <w:kern w:val="0"/>
                <w:sz w:val="26"/>
                <w:szCs w:val="26"/>
                <w:lang w:val="pl-PL"/>
                <w14:ligatures w14:val="none"/>
              </w:rPr>
              <w:t>Luật Giao dịch điện tử</w:t>
            </w:r>
          </w:p>
          <w:p w14:paraId="21C698E9" w14:textId="35A47CFF" w:rsidR="00D87DF8" w:rsidRPr="0080559C" w:rsidRDefault="007723E8" w:rsidP="007723E8">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7723E8">
              <w:rPr>
                <w:rFonts w:ascii="Times New Roman" w:eastAsia="Times New Roman" w:hAnsi="Times New Roman" w:cs="Times New Roman"/>
                <w:b/>
                <w:bCs/>
                <w:kern w:val="0"/>
                <w:sz w:val="26"/>
                <w:szCs w:val="26"/>
                <w:lang w:val="pl-PL"/>
                <w14:ligatures w14:val="none"/>
              </w:rPr>
              <w:t>Điều 6</w:t>
            </w:r>
            <w:r>
              <w:rPr>
                <w:rFonts w:ascii="Times New Roman" w:eastAsia="Times New Roman" w:hAnsi="Times New Roman" w:cs="Times New Roman"/>
                <w:b/>
                <w:bCs/>
                <w:kern w:val="0"/>
                <w:sz w:val="26"/>
                <w:szCs w:val="26"/>
                <w:lang w:val="pl-PL"/>
                <w14:ligatures w14:val="none"/>
              </w:rPr>
              <w:t xml:space="preserve">. </w:t>
            </w:r>
            <w:r w:rsidRPr="007723E8">
              <w:rPr>
                <w:rFonts w:ascii="Times New Roman" w:eastAsia="Times New Roman" w:hAnsi="Times New Roman" w:cs="Times New Roman"/>
                <w:kern w:val="0"/>
                <w:sz w:val="26"/>
                <w:szCs w:val="26"/>
                <w:lang w:val="pl-PL"/>
                <w14:ligatures w14:val="none"/>
              </w:rPr>
              <w:t>Các hành vi bị nghiêm cấm: lợi dụng giao dịch điện tử xâm phạm lợi ích quốc gia, an ninh quốc gia, trật tự an toàn xã hội; cản trở tạo, gửi, nhận, lưu trữ thông điệp dữ liệu; thu thập, cung cấp, sử dụng, tiết lộ, hiển thị, phát tán, kinh doanh trái pháp luật thông điệp dữ liệu; giả mạo, làm sai lệch, xóa, hủy, sao chép, di chuyển trái pháp luật thông điệp dữ liệu; gian lận, giả mạo, chiếm đoạt tài khoản giao dịch điện tử, chứng thư điện tử, chữ ký điện tử</w:t>
            </w:r>
            <w:r w:rsidR="00414411" w:rsidRPr="0080559C">
              <w:rPr>
                <w:rFonts w:ascii="Times New Roman" w:eastAsia="Times New Roman" w:hAnsi="Times New Roman" w:cs="Times New Roman"/>
                <w:kern w:val="0"/>
                <w:sz w:val="26"/>
                <w:szCs w:val="26"/>
                <w:lang w:val="pl-PL"/>
                <w14:ligatures w14:val="none"/>
              </w:rPr>
              <w:t>.</w:t>
            </w:r>
          </w:p>
        </w:tc>
        <w:tc>
          <w:tcPr>
            <w:tcW w:w="3086" w:type="dxa"/>
          </w:tcPr>
          <w:p w14:paraId="07A9749F" w14:textId="623FDCB9" w:rsidR="00D87DF8" w:rsidRPr="0080559C" w:rsidRDefault="00D87DF8" w:rsidP="007723E8">
            <w:pPr>
              <w:spacing w:line="240" w:lineRule="auto"/>
              <w:jc w:val="both"/>
              <w:rPr>
                <w:rFonts w:ascii="Times New Roman" w:hAnsi="Times New Roman" w:cs="Times New Roman"/>
                <w:sz w:val="26"/>
                <w:szCs w:val="26"/>
                <w:lang w:val="pl-PL"/>
              </w:rPr>
            </w:pPr>
            <w:r w:rsidRPr="0080559C">
              <w:rPr>
                <w:rFonts w:ascii="Times New Roman" w:hAnsi="Times New Roman" w:cs="Times New Roman"/>
                <w:sz w:val="26"/>
                <w:szCs w:val="26"/>
                <w:lang w:val="pl-PL"/>
              </w:rPr>
              <w:t xml:space="preserve">- </w:t>
            </w:r>
            <w:r w:rsidR="007723E8">
              <w:rPr>
                <w:rFonts w:ascii="Times New Roman" w:hAnsi="Times New Roman" w:cs="Times New Roman"/>
                <w:sz w:val="26"/>
                <w:szCs w:val="26"/>
                <w:lang w:val="pl-PL"/>
              </w:rPr>
              <w:t>bảo đảm t</w:t>
            </w:r>
            <w:r w:rsidRPr="0080559C">
              <w:rPr>
                <w:rFonts w:ascii="Times New Roman" w:hAnsi="Times New Roman" w:cs="Times New Roman"/>
                <w:sz w:val="26"/>
                <w:szCs w:val="26"/>
                <w:lang w:val="pl-PL"/>
              </w:rPr>
              <w:t>ính hợp pháp</w:t>
            </w:r>
          </w:p>
        </w:tc>
        <w:tc>
          <w:tcPr>
            <w:tcW w:w="1417" w:type="dxa"/>
          </w:tcPr>
          <w:p w14:paraId="0AEBBDC0" w14:textId="77777777" w:rsidR="00D87DF8" w:rsidRPr="0080559C" w:rsidRDefault="00D87DF8" w:rsidP="0080559C">
            <w:pPr>
              <w:spacing w:line="240" w:lineRule="auto"/>
              <w:jc w:val="both"/>
              <w:rPr>
                <w:rFonts w:ascii="Times New Roman" w:hAnsi="Times New Roman" w:cs="Times New Roman"/>
                <w:bCs/>
                <w:sz w:val="26"/>
                <w:szCs w:val="26"/>
                <w:lang w:val="pl-PL"/>
              </w:rPr>
            </w:pPr>
          </w:p>
        </w:tc>
      </w:tr>
      <w:tr w:rsidR="007723E8" w:rsidRPr="00E8515B" w14:paraId="00E708C7" w14:textId="77777777" w:rsidTr="00163100">
        <w:tc>
          <w:tcPr>
            <w:tcW w:w="2084" w:type="dxa"/>
          </w:tcPr>
          <w:p w14:paraId="5E5031B8" w14:textId="5AB314E4" w:rsidR="007723E8" w:rsidRDefault="0006469B"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Dự thảo Nghị định các điều quy </w:t>
            </w:r>
            <w:r>
              <w:rPr>
                <w:rFonts w:ascii="Times New Roman" w:hAnsi="Times New Roman" w:cs="Times New Roman"/>
                <w:sz w:val="26"/>
                <w:szCs w:val="26"/>
                <w:lang w:val="pl-PL"/>
              </w:rPr>
              <w:lastRenderedPageBreak/>
              <w:t>định về thẩm quyền xử phạt của Thanh tra</w:t>
            </w:r>
          </w:p>
        </w:tc>
        <w:tc>
          <w:tcPr>
            <w:tcW w:w="8832" w:type="dxa"/>
          </w:tcPr>
          <w:p w14:paraId="4722A1F0" w14:textId="77777777" w:rsidR="0006469B" w:rsidRPr="0006469B" w:rsidRDefault="0006469B" w:rsidP="007723E8">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06469B">
              <w:rPr>
                <w:rFonts w:ascii="Times New Roman" w:eastAsia="Times New Roman" w:hAnsi="Times New Roman" w:cs="Times New Roman"/>
                <w:b/>
                <w:bCs/>
                <w:kern w:val="0"/>
                <w:sz w:val="26"/>
                <w:szCs w:val="26"/>
                <w:lang w:val="pl-PL"/>
                <w14:ligatures w14:val="none"/>
              </w:rPr>
              <w:lastRenderedPageBreak/>
              <w:t>Luật Thanh tra số 84/2025/QH15</w:t>
            </w:r>
          </w:p>
          <w:p w14:paraId="2E808DBB" w14:textId="2E8533D8" w:rsidR="0006469B" w:rsidRPr="0006469B" w:rsidRDefault="007723E8" w:rsidP="007723E8">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Pr>
                <w:rFonts w:ascii="Times New Roman" w:eastAsia="Times New Roman" w:hAnsi="Times New Roman" w:cs="Times New Roman"/>
                <w:b/>
                <w:bCs/>
                <w:kern w:val="0"/>
                <w:sz w:val="26"/>
                <w:szCs w:val="26"/>
                <w:lang w:val="pl-PL"/>
                <w14:ligatures w14:val="none"/>
              </w:rPr>
              <w:lastRenderedPageBreak/>
              <w:t>Điều 29:</w:t>
            </w:r>
            <w:r w:rsidR="0006469B">
              <w:rPr>
                <w:rFonts w:ascii="Times New Roman" w:eastAsia="Times New Roman" w:hAnsi="Times New Roman" w:cs="Times New Roman"/>
                <w:b/>
                <w:bCs/>
                <w:kern w:val="0"/>
                <w:sz w:val="26"/>
                <w:szCs w:val="26"/>
                <w:lang w:val="pl-PL"/>
                <w14:ligatures w14:val="none"/>
              </w:rPr>
              <w:t xml:space="preserve"> </w:t>
            </w:r>
            <w:r w:rsidRPr="007723E8">
              <w:rPr>
                <w:rFonts w:ascii="Times New Roman" w:eastAsia="Times New Roman" w:hAnsi="Times New Roman" w:cs="Times New Roman"/>
                <w:kern w:val="0"/>
                <w:sz w:val="26"/>
                <w:szCs w:val="26"/>
                <w:lang w:val="pl-PL"/>
                <w14:ligatures w14:val="none"/>
              </w:rPr>
              <w:t>Người tiến hành thanh tra phải xử lý ngay trong phạm vi thẩm quyền</w:t>
            </w:r>
            <w:r w:rsidR="0006469B">
              <w:rPr>
                <w:rFonts w:ascii="Times New Roman" w:eastAsia="Times New Roman" w:hAnsi="Times New Roman" w:cs="Times New Roman"/>
                <w:kern w:val="0"/>
                <w:sz w:val="26"/>
                <w:szCs w:val="26"/>
                <w:lang w:val="pl-PL"/>
                <w14:ligatures w14:val="none"/>
              </w:rPr>
              <w:t xml:space="preserve">. </w:t>
            </w:r>
            <w:r w:rsidRPr="007723E8">
              <w:rPr>
                <w:rFonts w:ascii="Times New Roman" w:eastAsia="Times New Roman" w:hAnsi="Times New Roman" w:cs="Times New Roman"/>
                <w:kern w:val="0"/>
                <w:sz w:val="26"/>
                <w:szCs w:val="26"/>
                <w:lang w:val="pl-PL"/>
                <w14:ligatures w14:val="none"/>
              </w:rPr>
              <w:t>Khi phát hiện hành vi vi phạm, người tiến hành thanh tra phải áp dụng các biện pháp theo thẩm quyền để chấm dứt hành vi vi phạm, kịp thời bảo vệ lợi ích của Nhà nước, quyền và lợi ích hợp pháp của cơ quan, tổ chức, cá nhân. Nếu vi phạm không thuộc thẩm quyền xử lý của mình, Trưởng đoàn thanh tra phải kiến nghị người ra quyết định thanh tra hoặc Thủ trưởng cơ quan nhà nước có thẩm quyền xử lý</w:t>
            </w:r>
          </w:p>
          <w:p w14:paraId="45905901" w14:textId="6A2963EB" w:rsidR="007723E8" w:rsidRPr="0006469B" w:rsidRDefault="007723E8" w:rsidP="0006469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7723E8">
              <w:rPr>
                <w:rFonts w:ascii="Times New Roman" w:eastAsia="Times New Roman" w:hAnsi="Times New Roman" w:cs="Times New Roman"/>
                <w:b/>
                <w:bCs/>
                <w:kern w:val="0"/>
                <w:sz w:val="26"/>
                <w:szCs w:val="26"/>
                <w:lang w:val="pl-PL"/>
                <w14:ligatures w14:val="none"/>
              </w:rPr>
              <w:t>Điều 40</w:t>
            </w:r>
            <w:r w:rsidR="0006469B">
              <w:rPr>
                <w:rFonts w:ascii="Times New Roman" w:eastAsia="Times New Roman" w:hAnsi="Times New Roman" w:cs="Times New Roman"/>
                <w:b/>
                <w:bCs/>
                <w:kern w:val="0"/>
                <w:sz w:val="26"/>
                <w:szCs w:val="26"/>
                <w:lang w:val="pl-PL"/>
                <w14:ligatures w14:val="none"/>
              </w:rPr>
              <w:t xml:space="preserve">. </w:t>
            </w:r>
            <w:r w:rsidRPr="0006469B">
              <w:rPr>
                <w:rFonts w:ascii="Times New Roman" w:eastAsia="Times New Roman" w:hAnsi="Times New Roman" w:cs="Times New Roman"/>
                <w:kern w:val="0"/>
                <w:sz w:val="26"/>
                <w:szCs w:val="26"/>
                <w:lang w:val="pl-PL"/>
                <w14:ligatures w14:val="none"/>
              </w:rPr>
              <w:t>Thành viên Đoàn thanh tra là thanh tra viên có quyền yêu cầu cung cấp thông tin, tài liệu, báo cáo, giải trình; kiến nghị xử phạt hoặc xử phạt VPHC theo Luật Xử lý VPHC.</w:t>
            </w:r>
          </w:p>
        </w:tc>
        <w:tc>
          <w:tcPr>
            <w:tcW w:w="3086" w:type="dxa"/>
          </w:tcPr>
          <w:p w14:paraId="4DB34A30" w14:textId="5C145DF2" w:rsidR="007723E8" w:rsidRPr="0080559C" w:rsidRDefault="0006469B" w:rsidP="007723E8">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hợp pháp</w:t>
            </w:r>
          </w:p>
        </w:tc>
        <w:tc>
          <w:tcPr>
            <w:tcW w:w="1417" w:type="dxa"/>
          </w:tcPr>
          <w:p w14:paraId="7231F092" w14:textId="77777777" w:rsidR="007723E8" w:rsidRPr="0080559C" w:rsidRDefault="007723E8" w:rsidP="0080559C">
            <w:pPr>
              <w:spacing w:line="240" w:lineRule="auto"/>
              <w:jc w:val="both"/>
              <w:rPr>
                <w:rFonts w:ascii="Times New Roman" w:hAnsi="Times New Roman" w:cs="Times New Roman"/>
                <w:bCs/>
                <w:sz w:val="26"/>
                <w:szCs w:val="26"/>
                <w:lang w:val="pl-PL"/>
              </w:rPr>
            </w:pPr>
          </w:p>
        </w:tc>
      </w:tr>
      <w:tr w:rsidR="00636E6B" w:rsidRPr="00E8515B" w14:paraId="11F26CCA" w14:textId="77777777" w:rsidTr="00163100">
        <w:tc>
          <w:tcPr>
            <w:tcW w:w="2084" w:type="dxa"/>
          </w:tcPr>
          <w:p w14:paraId="03EC7852" w14:textId="0CDB2D6E" w:rsidR="00636E6B" w:rsidRDefault="00636E6B"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Điều ... dự thảo Nghị định </w:t>
            </w:r>
          </w:p>
        </w:tc>
        <w:tc>
          <w:tcPr>
            <w:tcW w:w="8832" w:type="dxa"/>
          </w:tcPr>
          <w:p w14:paraId="35CB3B72" w14:textId="77777777" w:rsidR="00636E6B" w:rsidRDefault="00636E6B"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 xml:space="preserve">Nghị định số 06/2016/NĐ-CP về quản lý, cung cấp và sử dụng dịch vụ phát thanh, truyền hình được sửa đổi, bổ sung bởi Nghị định số 71/2022/NĐ-CP và Nghị định số 116/2026/NĐ-CP </w:t>
            </w:r>
          </w:p>
          <w:p w14:paraId="097E7BA6" w14:textId="0F8980B9"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5</w:t>
            </w:r>
            <w:r>
              <w:rPr>
                <w:rFonts w:ascii="Times New Roman" w:eastAsia="Times New Roman" w:hAnsi="Times New Roman" w:cs="Times New Roman"/>
                <w:b/>
                <w:bCs/>
                <w:kern w:val="0"/>
                <w:sz w:val="26"/>
                <w:szCs w:val="26"/>
                <w:lang w:val="pl-PL"/>
                <w14:ligatures w14:val="none"/>
              </w:rPr>
              <w:t xml:space="preserve"> </w:t>
            </w:r>
            <w:r w:rsidRPr="00636E6B">
              <w:rPr>
                <w:rFonts w:ascii="Times New Roman" w:eastAsia="Times New Roman" w:hAnsi="Times New Roman" w:cs="Times New Roman"/>
                <w:kern w:val="0"/>
                <w:sz w:val="26"/>
                <w:szCs w:val="26"/>
                <w:lang w:val="pl-PL"/>
                <w14:ligatures w14:val="none"/>
              </w:rPr>
              <w:t>Chính sách quản lý dịch vụ phát thanh, truyền hình; quản lý nội dung thông tin theo pháp luật về báo chí; quản lý hạ tầng kỹ thuật truyền dẫn phát sóng theo pháp luật về viễn thông; quản lý hoạt động dịch vụ theo Nghị định này.</w:t>
            </w:r>
          </w:p>
          <w:p w14:paraId="648C3D85" w14:textId="77777777" w:rsidR="00636E6B" w:rsidRPr="00636E6B" w:rsidRDefault="00636E6B"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10</w:t>
            </w:r>
          </w:p>
          <w:p w14:paraId="291BF274" w14:textId="7320F952"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kern w:val="0"/>
                <w:sz w:val="26"/>
                <w:szCs w:val="26"/>
                <w:lang w:val="pl-PL"/>
                <w14:ligatures w14:val="none"/>
              </w:rPr>
              <w:t>Quyền, nghĩa vụ của đơn vị cung cấp dịch vụ phát thanh, truyền hình trả tiền; phải chấp hành quản lý nội dung, bản quyền, giá, hợp đồng, giấy phép; không được cung cấp/thử nghiệm kênh ngoài danh mục được đăng ký; không được mua bán, chuyển nhượng, cho thuê, cho mượn giấy phép.</w:t>
            </w:r>
          </w:p>
          <w:p w14:paraId="358F8370" w14:textId="2FB4B2C6" w:rsidR="00636E6B" w:rsidRP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11</w:t>
            </w:r>
            <w:r w:rsidRPr="00636E6B">
              <w:rPr>
                <w:rFonts w:ascii="Times New Roman" w:eastAsia="Times New Roman" w:hAnsi="Times New Roman" w:cs="Times New Roman"/>
                <w:kern w:val="0"/>
                <w:sz w:val="26"/>
                <w:szCs w:val="26"/>
                <w:lang w:val="pl-PL"/>
                <w14:ligatures w14:val="none"/>
              </w:rPr>
              <w:t>Quyền, nghĩa vụ của thuê bao phát thanh, truyền hình trả tiền; thuê bao phải chấp hành bảo vệ bản quyền nội dung chương trình, kênh chương trình và không được cung cấp hoặc bán lại dịch vụ dưới mọi hình thức.</w:t>
            </w:r>
          </w:p>
          <w:p w14:paraId="1F442DFD" w14:textId="77777777"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15</w:t>
            </w:r>
            <w:r>
              <w:rPr>
                <w:rFonts w:ascii="Times New Roman" w:eastAsia="Times New Roman" w:hAnsi="Times New Roman" w:cs="Times New Roman"/>
                <w:b/>
                <w:bCs/>
                <w:kern w:val="0"/>
                <w:sz w:val="26"/>
                <w:szCs w:val="26"/>
                <w:lang w:val="pl-PL"/>
                <w14:ligatures w14:val="none"/>
              </w:rPr>
              <w:t xml:space="preserve"> </w:t>
            </w:r>
            <w:r w:rsidRPr="00636E6B">
              <w:rPr>
                <w:rFonts w:ascii="Times New Roman" w:eastAsia="Times New Roman" w:hAnsi="Times New Roman" w:cs="Times New Roman"/>
                <w:kern w:val="0"/>
                <w:sz w:val="26"/>
                <w:szCs w:val="26"/>
                <w:lang w:val="pl-PL"/>
                <w14:ligatures w14:val="none"/>
              </w:rPr>
              <w:t>Cấp Giấy phép sản xuất kênh chương trình trong nước; liên quan trực tiếp đến cơ quan báo chí có giấy phép hoạt động phát thanh, truyền hình. Nghị định 116/2026/NĐ-CP bãi bỏ điểm b khoản 2 và điểm c khoản 6 Điều 15.</w:t>
            </w:r>
          </w:p>
          <w:p w14:paraId="10C9B285" w14:textId="0B4AFF91"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16</w:t>
            </w:r>
            <w:r>
              <w:rPr>
                <w:rFonts w:ascii="Times New Roman" w:eastAsia="Times New Roman" w:hAnsi="Times New Roman" w:cs="Times New Roman"/>
                <w:b/>
                <w:bCs/>
                <w:kern w:val="0"/>
                <w:sz w:val="26"/>
                <w:szCs w:val="26"/>
                <w:lang w:val="pl-PL"/>
                <w14:ligatures w14:val="none"/>
              </w:rPr>
              <w:t xml:space="preserve">. </w:t>
            </w:r>
            <w:r w:rsidRPr="00636E6B">
              <w:rPr>
                <w:rFonts w:ascii="Times New Roman" w:eastAsia="Times New Roman" w:hAnsi="Times New Roman" w:cs="Times New Roman"/>
                <w:kern w:val="0"/>
                <w:sz w:val="26"/>
                <w:szCs w:val="26"/>
                <w:lang w:val="pl-PL"/>
                <w14:ligatures w14:val="none"/>
              </w:rPr>
              <w:t>Liên kết sản xuất chương trình phát thanh, truyền hình; đơn vị có giấy phép được liên kết nhưng chịu trách nhiệm về đối tác; không liên kết sản xuất chương trình thời sự - chính trị; chương trình liên kết trong kênh thiết yếu/kênh thời sự - chính trị tổng hợp không vượt quá 30% tổng thời lượng phát sóng lần đầu; đơn vị có giấy phép quyết định nội dung phát sóng và bảo đảm phù hợp pháp luật báo chí.</w:t>
            </w:r>
          </w:p>
          <w:p w14:paraId="05E4E757" w14:textId="77777777"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lastRenderedPageBreak/>
              <w:t>Điều 17</w:t>
            </w:r>
            <w:r>
              <w:rPr>
                <w:rFonts w:ascii="Times New Roman" w:eastAsia="Times New Roman" w:hAnsi="Times New Roman" w:cs="Times New Roman"/>
                <w:b/>
                <w:bCs/>
                <w:kern w:val="0"/>
                <w:sz w:val="26"/>
                <w:szCs w:val="26"/>
                <w:lang w:val="pl-PL"/>
                <w14:ligatures w14:val="none"/>
              </w:rPr>
              <w:t>.</w:t>
            </w:r>
            <w:r w:rsidRPr="00636E6B">
              <w:rPr>
                <w:rFonts w:ascii="Times New Roman" w:eastAsia="Times New Roman" w:hAnsi="Times New Roman" w:cs="Times New Roman"/>
                <w:kern w:val="0"/>
                <w:sz w:val="26"/>
                <w:szCs w:val="26"/>
                <w:lang w:val="pl-PL"/>
                <w14:ligatures w14:val="none"/>
              </w:rPr>
              <w:t>Yêu cầu đối với kênh chương trình nước ngoài trên dịch vụ phát thanh, truyền hình trả tiền: nội dung lành mạnh, phù hợp văn hóa Việt Nam, không vi phạm pháp luật báo chí; có bản quyền; được chứng nhận đăng ký; được biên tập, biên dịch; không bao gồm quảng cáo cài đặt sẵn từ nước ngoài.</w:t>
            </w:r>
          </w:p>
          <w:p w14:paraId="412BCE7D" w14:textId="044F8A96" w:rsidR="00636E6B" w:rsidRPr="00636E6B" w:rsidRDefault="00636E6B"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20</w:t>
            </w:r>
            <w:r>
              <w:rPr>
                <w:rFonts w:ascii="Times New Roman" w:eastAsia="Times New Roman" w:hAnsi="Times New Roman" w:cs="Times New Roman"/>
                <w:b/>
                <w:bCs/>
                <w:kern w:val="0"/>
                <w:sz w:val="26"/>
                <w:szCs w:val="26"/>
                <w:lang w:val="pl-PL"/>
                <w14:ligatures w14:val="none"/>
              </w:rPr>
              <w:t xml:space="preserve">. </w:t>
            </w:r>
            <w:r w:rsidRPr="00636E6B">
              <w:rPr>
                <w:rFonts w:ascii="Times New Roman" w:eastAsia="Times New Roman" w:hAnsi="Times New Roman" w:cs="Times New Roman"/>
                <w:kern w:val="0"/>
                <w:sz w:val="26"/>
                <w:szCs w:val="26"/>
                <w:lang w:val="pl-PL"/>
                <w14:ligatures w14:val="none"/>
              </w:rPr>
              <w:t>Cấp Giấy phép biên tập kênh chương trình nước ngoài; điều kiện là cơ quan báo chí có giấy phép hoạt động phát thanh, truyền hình. Nghị định 116/2026/NĐ-CP bãi bỏ điểm b khoản 3, điểm b khoản 6, điểm c khoản 7 Điều 20.</w:t>
            </w:r>
          </w:p>
          <w:p w14:paraId="7754CCDE" w14:textId="77777777" w:rsidR="00636E6B" w:rsidRDefault="00636E6B" w:rsidP="00636E6B">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2</w:t>
            </w:r>
            <w:r>
              <w:rPr>
                <w:rFonts w:ascii="Times New Roman" w:eastAsia="Times New Roman" w:hAnsi="Times New Roman" w:cs="Times New Roman"/>
                <w:b/>
                <w:bCs/>
                <w:kern w:val="0"/>
                <w:sz w:val="26"/>
                <w:szCs w:val="26"/>
                <w:lang w:val="pl-PL"/>
                <w14:ligatures w14:val="none"/>
              </w:rPr>
              <w:t xml:space="preserve">1. </w:t>
            </w:r>
            <w:r w:rsidRPr="00636E6B">
              <w:rPr>
                <w:rFonts w:ascii="Times New Roman" w:eastAsia="Times New Roman" w:hAnsi="Times New Roman" w:cs="Times New Roman"/>
                <w:kern w:val="0"/>
                <w:sz w:val="26"/>
                <w:szCs w:val="26"/>
                <w:lang w:val="pl-PL"/>
                <w14:ligatures w14:val="none"/>
              </w:rPr>
              <w:t>Đăng ký danh mục nội dung trên dịch vụ phát thanh, truyền hình trả tiền; yêu cầu nội dung theo yêu cầu/nội dung giá trị gia tăng phải có bản quyền hợp pháp, được cơ quan báo chí có giấy phép hoạt động phát thanh, truyền hình biên tập trước khi cung cấp và lập hồ sơ theo dõi. Nghị định 116/2026/NĐ-CP sửa khoản 4, 5, 6 và bổ sung khoản 7 về thông báo thay đổi danh mục kênh chương trình.</w:t>
            </w:r>
          </w:p>
          <w:p w14:paraId="21D08BFA" w14:textId="0C78CA42" w:rsidR="00636E6B" w:rsidRPr="00636E6B" w:rsidRDefault="00636E6B"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636E6B">
              <w:rPr>
                <w:rFonts w:ascii="Times New Roman" w:eastAsia="Times New Roman" w:hAnsi="Times New Roman" w:cs="Times New Roman"/>
                <w:b/>
                <w:bCs/>
                <w:kern w:val="0"/>
                <w:sz w:val="26"/>
                <w:szCs w:val="26"/>
                <w:lang w:val="pl-PL"/>
                <w14:ligatures w14:val="none"/>
              </w:rPr>
              <w:t>Điều 22</w:t>
            </w:r>
            <w:r>
              <w:rPr>
                <w:rFonts w:ascii="Times New Roman" w:eastAsia="Times New Roman" w:hAnsi="Times New Roman" w:cs="Times New Roman"/>
                <w:b/>
                <w:bCs/>
                <w:kern w:val="0"/>
                <w:sz w:val="26"/>
                <w:szCs w:val="26"/>
                <w:lang w:val="pl-PL"/>
                <w14:ligatures w14:val="none"/>
              </w:rPr>
              <w:t xml:space="preserve">. </w:t>
            </w:r>
            <w:r w:rsidRPr="00636E6B">
              <w:rPr>
                <w:rFonts w:ascii="Times New Roman" w:eastAsia="Times New Roman" w:hAnsi="Times New Roman" w:cs="Times New Roman"/>
                <w:kern w:val="0"/>
                <w:sz w:val="26"/>
                <w:szCs w:val="26"/>
                <w:lang w:val="pl-PL"/>
                <w14:ligatures w14:val="none"/>
              </w:rPr>
              <w:t>Bản quyền nội dung trên dịch vụ phát thanh, truyền hình; kênh thiết yếu được tiếp phát, truyền tải nguyên vẹn không cần thỏa thuận bản quyền; các kênh khác phải có văn bản chứng minh bản quyền hợp pháp và bảo đảm tính nguyên vẹn.</w:t>
            </w:r>
          </w:p>
        </w:tc>
        <w:tc>
          <w:tcPr>
            <w:tcW w:w="3086" w:type="dxa"/>
          </w:tcPr>
          <w:p w14:paraId="5896B369" w14:textId="416D700B" w:rsidR="00636E6B" w:rsidRDefault="00636E6B" w:rsidP="007723E8">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thống nhất</w:t>
            </w:r>
          </w:p>
        </w:tc>
        <w:tc>
          <w:tcPr>
            <w:tcW w:w="1417" w:type="dxa"/>
          </w:tcPr>
          <w:p w14:paraId="286DA8D3" w14:textId="77777777" w:rsidR="00636E6B" w:rsidRPr="0080559C" w:rsidRDefault="00636E6B" w:rsidP="0080559C">
            <w:pPr>
              <w:spacing w:line="240" w:lineRule="auto"/>
              <w:jc w:val="both"/>
              <w:rPr>
                <w:rFonts w:ascii="Times New Roman" w:hAnsi="Times New Roman" w:cs="Times New Roman"/>
                <w:bCs/>
                <w:sz w:val="26"/>
                <w:szCs w:val="26"/>
                <w:lang w:val="pl-PL"/>
              </w:rPr>
            </w:pPr>
          </w:p>
        </w:tc>
      </w:tr>
      <w:tr w:rsidR="00636E6B" w:rsidRPr="00E8515B" w14:paraId="2602ECE1" w14:textId="77777777" w:rsidTr="00163100">
        <w:tc>
          <w:tcPr>
            <w:tcW w:w="2084" w:type="dxa"/>
          </w:tcPr>
          <w:p w14:paraId="50908196" w14:textId="652ABD06" w:rsidR="00636E6B" w:rsidRDefault="00636E6B"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Điều ... dự thảo Nghị định</w:t>
            </w:r>
          </w:p>
        </w:tc>
        <w:tc>
          <w:tcPr>
            <w:tcW w:w="8832" w:type="dxa"/>
          </w:tcPr>
          <w:p w14:paraId="42C6B7F1" w14:textId="11591C35" w:rsidR="00636E6B" w:rsidRPr="003928CD" w:rsidRDefault="00636E6B"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3928CD">
              <w:rPr>
                <w:rFonts w:ascii="Times New Roman" w:eastAsia="Times New Roman" w:hAnsi="Times New Roman" w:cs="Times New Roman"/>
                <w:b/>
                <w:bCs/>
                <w:kern w:val="0"/>
                <w:sz w:val="26"/>
                <w:szCs w:val="26"/>
                <w:lang w:val="pl-PL"/>
                <w14:ligatures w14:val="none"/>
              </w:rPr>
              <w:t>Nghị định số 72/2015/NĐ-CP về quản lý hoạt động thông tin đối ngoại</w:t>
            </w:r>
          </w:p>
          <w:p w14:paraId="229BDF7E" w14:textId="208F36EA" w:rsidR="003928CD" w:rsidRPr="003928CD" w:rsidRDefault="003928CD" w:rsidP="003928CD">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3928CD">
              <w:rPr>
                <w:rFonts w:ascii="Times New Roman" w:eastAsia="Times New Roman" w:hAnsi="Times New Roman" w:cs="Times New Roman"/>
                <w:b/>
                <w:bCs/>
                <w:kern w:val="0"/>
                <w:sz w:val="26"/>
                <w:szCs w:val="26"/>
                <w:lang w:val="pl-PL"/>
                <w14:ligatures w14:val="none"/>
              </w:rPr>
              <w:t>Điều 7</w:t>
            </w:r>
            <w:r>
              <w:rPr>
                <w:rFonts w:ascii="Times New Roman" w:eastAsia="Times New Roman" w:hAnsi="Times New Roman" w:cs="Times New Roman"/>
                <w:b/>
                <w:bCs/>
                <w:kern w:val="0"/>
                <w:sz w:val="26"/>
                <w:szCs w:val="26"/>
                <w:lang w:val="pl-PL"/>
                <w14:ligatures w14:val="none"/>
              </w:rPr>
              <w:t xml:space="preserve">. </w:t>
            </w:r>
            <w:r w:rsidRPr="003928CD">
              <w:rPr>
                <w:rFonts w:ascii="Times New Roman" w:eastAsia="Times New Roman" w:hAnsi="Times New Roman" w:cs="Times New Roman"/>
                <w:kern w:val="0"/>
                <w:sz w:val="26"/>
                <w:szCs w:val="26"/>
                <w:lang w:val="pl-PL"/>
                <w14:ligatures w14:val="none"/>
              </w:rPr>
              <w:t xml:space="preserve">Cung cấp thông tin chính thức về Việt Nam. Nghị định </w:t>
            </w:r>
            <w:bookmarkStart w:id="4" w:name="_Hlk230785352"/>
            <w:r w:rsidRPr="003928CD">
              <w:rPr>
                <w:rFonts w:ascii="Times New Roman" w:eastAsia="Times New Roman" w:hAnsi="Times New Roman" w:cs="Times New Roman"/>
                <w:kern w:val="0"/>
                <w:sz w:val="26"/>
                <w:szCs w:val="26"/>
                <w:lang w:val="pl-PL"/>
                <w14:ligatures w14:val="none"/>
              </w:rPr>
              <w:t xml:space="preserve">148/2026/NĐ-CP </w:t>
            </w:r>
            <w:bookmarkEnd w:id="4"/>
            <w:r w:rsidRPr="003928CD">
              <w:rPr>
                <w:rFonts w:ascii="Times New Roman" w:eastAsia="Times New Roman" w:hAnsi="Times New Roman" w:cs="Times New Roman"/>
                <w:kern w:val="0"/>
                <w:sz w:val="26"/>
                <w:szCs w:val="26"/>
                <w:lang w:val="pl-PL"/>
                <w14:ligatures w14:val="none"/>
              </w:rPr>
              <w:t>sửa điểm b, đ, e khoản 3: thông tin chính thức được cung cấp qua phát ngôn chính thức của lãnh đạo cấp cao/cơ quan quản lý nhà nước; chương trình, sản phẩm báo chí trên phương tiện thông tin đại chúng, kênh nội dung chính thức, ứng dụng chính thức trên không gian mạng của các cơ quan báo chí chủ lực; cổng/trang/kênh nội dung chính thức trên không gian mạng của cơ quan nhà nước, bảo đảm tuân thủ pháp luật về an ninh mạng, an toàn thông tin mạng.</w:t>
            </w:r>
          </w:p>
          <w:p w14:paraId="2EA13C18" w14:textId="2CEF1A1B" w:rsidR="00636E6B" w:rsidRPr="003928CD" w:rsidRDefault="003928CD" w:rsidP="003928CD">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3928CD">
              <w:rPr>
                <w:rFonts w:ascii="Times New Roman" w:eastAsia="Times New Roman" w:hAnsi="Times New Roman" w:cs="Times New Roman"/>
                <w:b/>
                <w:bCs/>
                <w:kern w:val="0"/>
                <w:sz w:val="26"/>
                <w:szCs w:val="26"/>
                <w:lang w:val="pl-PL"/>
                <w14:ligatures w14:val="none"/>
              </w:rPr>
              <w:t>Điều 8</w:t>
            </w:r>
            <w:r>
              <w:rPr>
                <w:rFonts w:ascii="Times New Roman" w:eastAsia="Times New Roman" w:hAnsi="Times New Roman" w:cs="Times New Roman"/>
                <w:b/>
                <w:bCs/>
                <w:kern w:val="0"/>
                <w:sz w:val="26"/>
                <w:szCs w:val="26"/>
                <w:lang w:val="pl-PL"/>
                <w14:ligatures w14:val="none"/>
              </w:rPr>
              <w:t>.</w:t>
            </w:r>
            <w:r w:rsidRPr="003928CD">
              <w:rPr>
                <w:rFonts w:ascii="Times New Roman" w:eastAsia="Times New Roman" w:hAnsi="Times New Roman" w:cs="Times New Roman"/>
                <w:kern w:val="0"/>
                <w:sz w:val="26"/>
                <w:szCs w:val="26"/>
                <w:lang w:val="pl-PL"/>
                <w14:ligatures w14:val="none"/>
              </w:rPr>
              <w:t>Cung cấp thông tin quảng bá hình ảnh Việt Nam. Nghị định 148/2026/NĐ-CP sửa, bổ sung hình thức cung cấp qua chương trình, sản phẩm báo chí trên phương tiện thông tin đại chúng, kênh nội dung chính thức, ứng dụng chính thức trên không gian mạng của cơ quan báo chí; bổ sung thông tin đăng tải trên trang thông tin chính thức của ban, bộ, cơ quan ngang bộ, UBND cấp tỉnh, tuân thủ pháp luật về an ninh mạng và an toàn thông tin mạng</w:t>
            </w:r>
          </w:p>
          <w:p w14:paraId="1DBB5EB9" w14:textId="04212D88" w:rsidR="003928CD" w:rsidRDefault="003928CD" w:rsidP="003928CD">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3928CD">
              <w:rPr>
                <w:rFonts w:ascii="Times New Roman" w:eastAsia="Times New Roman" w:hAnsi="Times New Roman" w:cs="Times New Roman"/>
                <w:b/>
                <w:bCs/>
                <w:kern w:val="0"/>
                <w:sz w:val="26"/>
                <w:szCs w:val="26"/>
                <w:lang w:val="pl-PL"/>
                <w14:ligatures w14:val="none"/>
              </w:rPr>
              <w:t>Điều 14</w:t>
            </w:r>
            <w:r>
              <w:rPr>
                <w:rFonts w:ascii="Times New Roman" w:eastAsia="Times New Roman" w:hAnsi="Times New Roman" w:cs="Times New Roman"/>
                <w:b/>
                <w:bCs/>
                <w:kern w:val="0"/>
                <w:sz w:val="26"/>
                <w:szCs w:val="26"/>
                <w:lang w:val="pl-PL"/>
                <w14:ligatures w14:val="none"/>
              </w:rPr>
              <w:t>.</w:t>
            </w:r>
            <w:r w:rsidRPr="003928CD">
              <w:rPr>
                <w:rFonts w:ascii="Times New Roman" w:eastAsia="Times New Roman" w:hAnsi="Times New Roman" w:cs="Times New Roman"/>
                <w:kern w:val="0"/>
                <w:sz w:val="26"/>
                <w:szCs w:val="26"/>
                <w:lang w:val="pl-PL"/>
                <w14:ligatures w14:val="none"/>
              </w:rPr>
              <w:t>Sự kiện tổ chức tại nước ngoài; cơ quan thường trú báo chí Việt Nam tại nước ngoài có trách nhiệm phối hợp, hỗ trợ tổ chức sự kiện;</w:t>
            </w:r>
          </w:p>
          <w:p w14:paraId="52C82C63" w14:textId="28727DA2" w:rsidR="003928CD" w:rsidRPr="003928CD" w:rsidRDefault="003928CD" w:rsidP="003928CD">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3928CD">
              <w:rPr>
                <w:rFonts w:ascii="Times New Roman" w:eastAsia="Times New Roman" w:hAnsi="Times New Roman" w:cs="Times New Roman"/>
                <w:b/>
                <w:bCs/>
                <w:kern w:val="0"/>
                <w:sz w:val="26"/>
                <w:szCs w:val="26"/>
                <w:lang w:val="pl-PL"/>
                <w14:ligatures w14:val="none"/>
              </w:rPr>
              <w:t>Điều 23a</w:t>
            </w:r>
            <w:r>
              <w:rPr>
                <w:rFonts w:ascii="Times New Roman" w:eastAsia="Times New Roman" w:hAnsi="Times New Roman" w:cs="Times New Roman"/>
                <w:b/>
                <w:bCs/>
                <w:kern w:val="0"/>
                <w:sz w:val="26"/>
                <w:szCs w:val="26"/>
                <w:lang w:val="pl-PL"/>
                <w14:ligatures w14:val="none"/>
              </w:rPr>
              <w:t>.</w:t>
            </w:r>
            <w:r w:rsidRPr="003928CD">
              <w:rPr>
                <w:rFonts w:ascii="Times New Roman" w:eastAsia="Times New Roman" w:hAnsi="Times New Roman" w:cs="Times New Roman"/>
                <w:kern w:val="0"/>
                <w:sz w:val="26"/>
                <w:szCs w:val="26"/>
                <w:lang w:val="pl-PL"/>
                <w14:ligatures w14:val="none"/>
              </w:rPr>
              <w:t xml:space="preserve">Nghị định 148/2026/NĐ-CP bổ sung Điều 23a về Đài Truyền hình Việt Nam, Đài Tiếng nói Việt Nam, Thông tấn xã Việt Nam và các cơ quan báo chí: tổ </w:t>
            </w:r>
            <w:r w:rsidRPr="003928CD">
              <w:rPr>
                <w:rFonts w:ascii="Times New Roman" w:eastAsia="Times New Roman" w:hAnsi="Times New Roman" w:cs="Times New Roman"/>
                <w:kern w:val="0"/>
                <w:sz w:val="26"/>
                <w:szCs w:val="26"/>
                <w:lang w:val="pl-PL"/>
                <w14:ligatures w14:val="none"/>
              </w:rPr>
              <w:lastRenderedPageBreak/>
              <w:t>chức sản xuất sản phẩm thông tin báo chí, truyền thông; xây dựng chuyên trang, chuyên mục, bản tin đa ngôn ngữ, ứng dụng CNTT trên nền tảng truyền thông số về thông tin đối ngoại; thúc đẩy hợp tác với cơ quan thông tấn, báo chí, công ty truyền thông, phóng viên nước ngoài để quảng bá, phát hành sản phẩm thông tin đối ngoại chính thức của Việt Nam</w:t>
            </w:r>
          </w:p>
        </w:tc>
        <w:tc>
          <w:tcPr>
            <w:tcW w:w="3086" w:type="dxa"/>
          </w:tcPr>
          <w:p w14:paraId="645BA416" w14:textId="72FA69C9" w:rsidR="00636E6B" w:rsidRDefault="00D408BA" w:rsidP="007723E8">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thống nhất</w:t>
            </w:r>
          </w:p>
        </w:tc>
        <w:tc>
          <w:tcPr>
            <w:tcW w:w="1417" w:type="dxa"/>
          </w:tcPr>
          <w:p w14:paraId="2AB2BCD4" w14:textId="77777777" w:rsidR="00636E6B" w:rsidRPr="0080559C" w:rsidRDefault="00636E6B" w:rsidP="0080559C">
            <w:pPr>
              <w:spacing w:line="240" w:lineRule="auto"/>
              <w:jc w:val="both"/>
              <w:rPr>
                <w:rFonts w:ascii="Times New Roman" w:hAnsi="Times New Roman" w:cs="Times New Roman"/>
                <w:bCs/>
                <w:sz w:val="26"/>
                <w:szCs w:val="26"/>
                <w:lang w:val="pl-PL"/>
              </w:rPr>
            </w:pPr>
          </w:p>
        </w:tc>
      </w:tr>
      <w:tr w:rsidR="003928CD" w:rsidRPr="00E8515B" w14:paraId="2B3FA90A" w14:textId="77777777" w:rsidTr="00163100">
        <w:tc>
          <w:tcPr>
            <w:tcW w:w="2084" w:type="dxa"/>
          </w:tcPr>
          <w:p w14:paraId="25F3AA23" w14:textId="6335AA16" w:rsidR="003928CD" w:rsidRDefault="00D408BA"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Điều... dự thảo Nghị định</w:t>
            </w:r>
          </w:p>
        </w:tc>
        <w:tc>
          <w:tcPr>
            <w:tcW w:w="8832" w:type="dxa"/>
          </w:tcPr>
          <w:p w14:paraId="1A6A892C" w14:textId="77777777" w:rsidR="003928CD" w:rsidRDefault="00D408BA" w:rsidP="00636E6B">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Nghị định số 147/2024/NĐ-CP ngày 09/11/2024 của Chính phủ về quản lý, cung cấp, sử dụng dịch vụ Internet và thông tin trên mạng được sửa đổi, bổ sung bởi Nghị định số 116/2026/NĐ-CP</w:t>
            </w:r>
          </w:p>
          <w:p w14:paraId="6A0E68F4" w14:textId="77777777" w:rsid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20</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Phân loại trang thông tin điện tử, gồm: báo điện tử, tạp chí điện tử; trang thông tin điện tử tổng hợp; trang thông tin điện tử nội bộ; cá nhân; chuyên ngành; mạng xã hội; cổng thông tin điện tử.</w:t>
            </w:r>
          </w:p>
          <w:p w14:paraId="2DD5A90F" w14:textId="77777777" w:rsid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21.</w:t>
            </w:r>
            <w:r w:rsidRPr="00D408BA">
              <w:rPr>
                <w:rFonts w:ascii="Times New Roman" w:eastAsia="Times New Roman" w:hAnsi="Times New Roman" w:cs="Times New Roman"/>
                <w:kern w:val="0"/>
                <w:sz w:val="26"/>
                <w:szCs w:val="26"/>
                <w:lang w:val="pl-PL"/>
                <w14:ligatures w14:val="none"/>
              </w:rPr>
              <w:t xml:space="preserve"> Nguyên tắc quản lý, cung cấp, sử dụng thông tin trên mạng. Khoản 1 quy định thông tin trên mạng dưới hình thức báo điện tử, xuất bản điện tử, quảng cáo trên mạng phải tuân theo pháp luật về báo chí, xuất bản, quảng cáo, sở hữu trí tuệ; khoản 2 quy định mạng xã hội, trang thông tin điện tử tổng hợp thực hiện theo Nghị định 147 và quy định có liên quan về báo chí; khoản 8 quy định trách nhiệm bảo vệ bí mật nhà nước khi lưu trữ, truyền đưa thông tin trên mạng.</w:t>
            </w:r>
          </w:p>
          <w:p w14:paraId="6E71925C" w14:textId="77777777" w:rsid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23.</w:t>
            </w:r>
            <w:r w:rsidRPr="00D408BA">
              <w:rPr>
                <w:rFonts w:ascii="Times New Roman" w:eastAsia="Times New Roman" w:hAnsi="Times New Roman" w:cs="Times New Roman"/>
                <w:kern w:val="0"/>
                <w:sz w:val="26"/>
                <w:szCs w:val="26"/>
                <w:lang w:val="pl-PL"/>
                <w14:ligatures w14:val="none"/>
              </w:rPr>
              <w:t>Cung cấp thông tin xuyên biên giới. Tổ chức, doanh nghiệp, cá nhân nước ngoài cung cấp thông tin xuyên biên giới vào Việt Nam phải tuân thủ pháp luật Việt Nam; trường hợp vi phạm hoặc không hợp tác thì cơ quan có thẩm quyền có thể triển khai biện pháp kỹ thuật. Điều này còn quy định trách nhiệm gỡ bỏ, khóa tài khoản/kênh nội dung, cung cấp thông tin người dùng, thỏa thuận hợp tác nội dung với cơ quan báo chí Việt Nam khi dẫn lại thông tin báo chí.</w:t>
            </w:r>
          </w:p>
          <w:p w14:paraId="103109EB" w14:textId="77777777" w:rsid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24</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Quy định về trang thông tin điện tử, trách nhiệm gỡ bỏ nội dung vi phạm trong 24 giờ, việc cấp phép và quản lý trang thông tin điện tử tổng hợp, quản lý mạng xã hội. Khoản 5 có nội dung đáng chú ý: trang thông tin điện tử tổng hợp của cơ quan báo chí chỉ được dẫn lại, đăng lại sản phẩm báo chí đã phát hành, phát sóng trước đó và thông tin tổng hợp; trang thông tin điện tử tổng hợp được phép liên kết với cơ quan báo chí điện tử trong một số lĩnh vực trên cơ sở thỏa thuận hợp tác sản xuất nội dung</w:t>
            </w:r>
            <w:r>
              <w:rPr>
                <w:rFonts w:ascii="Times New Roman" w:eastAsia="Times New Roman" w:hAnsi="Times New Roman" w:cs="Times New Roman"/>
                <w:kern w:val="0"/>
                <w:sz w:val="26"/>
                <w:szCs w:val="26"/>
                <w:lang w:val="pl-PL"/>
                <w14:ligatures w14:val="none"/>
              </w:rPr>
              <w:t>.</w:t>
            </w:r>
          </w:p>
          <w:p w14:paraId="66B5B679" w14:textId="77777777" w:rsid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25.</w:t>
            </w:r>
            <w:r>
              <w:rPr>
                <w:rFonts w:ascii="Times New Roman" w:eastAsia="Times New Roman" w:hAnsi="Times New Roman" w:cs="Times New Roman"/>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Điều kiện thiết lập trang thông tin điện tử tổng hợp, cung cấp dịch vụ mạng xã hội; yêu cầu giấy phép, tên miền, tổ chức nhân sự kỹ thuật, biện pháp quản lý nội dung.</w:t>
            </w:r>
          </w:p>
          <w:p w14:paraId="0FD2CC05" w14:textId="527188B0" w:rsidR="00D408BA" w:rsidRP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lastRenderedPageBreak/>
              <w:t>Điều 34</w:t>
            </w:r>
            <w:r>
              <w:rPr>
                <w:rFonts w:ascii="Times New Roman" w:eastAsia="Times New Roman" w:hAnsi="Times New Roman" w:cs="Times New Roman"/>
                <w:b/>
                <w:bCs/>
                <w:kern w:val="0"/>
                <w:sz w:val="26"/>
                <w:szCs w:val="26"/>
                <w:lang w:val="pl-PL"/>
                <w14:ligatures w14:val="none"/>
              </w:rPr>
              <w:t>.</w:t>
            </w:r>
            <w:r w:rsidRPr="00D408BA">
              <w:rPr>
                <w:rFonts w:ascii="Times New Roman" w:eastAsia="Times New Roman" w:hAnsi="Times New Roman" w:cs="Times New Roman"/>
                <w:kern w:val="0"/>
                <w:sz w:val="26"/>
                <w:szCs w:val="26"/>
                <w:lang w:val="pl-PL"/>
                <w14:ligatures w14:val="none"/>
              </w:rPr>
              <w:t>Trách nhiệm của cơ quan, tổ chức, doanh nghiệp thiết lập trang thông tin điện tử tổng hợp; phải cung cấp thông tin tổng hợp đúng quy định, kiểm tra giám sát và loại bỏ nội dung vi phạm, xử lý khiếu nại về sở hữu trí tuệ, gỡ ngay nội dung dẫn lại khi nội dung nguồn bị gỡ.</w:t>
            </w:r>
          </w:p>
        </w:tc>
        <w:tc>
          <w:tcPr>
            <w:tcW w:w="3086" w:type="dxa"/>
          </w:tcPr>
          <w:p w14:paraId="24E9A459" w14:textId="59A9BC6C" w:rsidR="003928CD" w:rsidRDefault="00D408BA" w:rsidP="007723E8">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lastRenderedPageBreak/>
              <w:t>Bảo đảm tính thống nhất</w:t>
            </w:r>
          </w:p>
        </w:tc>
        <w:tc>
          <w:tcPr>
            <w:tcW w:w="1417" w:type="dxa"/>
          </w:tcPr>
          <w:p w14:paraId="3252BD94" w14:textId="77777777" w:rsidR="003928CD" w:rsidRPr="0080559C" w:rsidRDefault="003928CD" w:rsidP="0080559C">
            <w:pPr>
              <w:spacing w:line="240" w:lineRule="auto"/>
              <w:jc w:val="both"/>
              <w:rPr>
                <w:rFonts w:ascii="Times New Roman" w:hAnsi="Times New Roman" w:cs="Times New Roman"/>
                <w:bCs/>
                <w:sz w:val="26"/>
                <w:szCs w:val="26"/>
                <w:lang w:val="pl-PL"/>
              </w:rPr>
            </w:pPr>
          </w:p>
        </w:tc>
      </w:tr>
      <w:tr w:rsidR="00D408BA" w:rsidRPr="00E8515B" w14:paraId="65C2D4D3" w14:textId="77777777" w:rsidTr="00163100">
        <w:tc>
          <w:tcPr>
            <w:tcW w:w="2084" w:type="dxa"/>
          </w:tcPr>
          <w:p w14:paraId="09EE98EC" w14:textId="0FA19A51" w:rsidR="00D408BA" w:rsidRDefault="00D408BA" w:rsidP="00C35297">
            <w:pPr>
              <w:spacing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Điều... dự thảo Nghị định</w:t>
            </w:r>
          </w:p>
        </w:tc>
        <w:tc>
          <w:tcPr>
            <w:tcW w:w="8832" w:type="dxa"/>
          </w:tcPr>
          <w:p w14:paraId="28B296B4" w14:textId="77777777" w:rsidR="00D408BA" w:rsidRDefault="00D408BA" w:rsidP="00D408BA">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 xml:space="preserve">Nghị định số 43/2025/NĐ-CP ngày 28/02/2025 quy định về chức năng nhiệm vụ quyền hạn và cơ cấu của Bộ Văn hóa, Thể thao và Du lịch bị bãi bỏ một phần bởi Nghị định số 109/2025/NĐ-CP </w:t>
            </w:r>
          </w:p>
          <w:p w14:paraId="65943733" w14:textId="569B861E" w:rsidR="00D408BA" w:rsidRP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 khoản 23</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Quy định nhiệm vụ về báo chí, bao gồm: báo in, báo điện tử, phát thanh, truyền hình, bản tin thông tấn, bản tin, đặc san. Bộ tổ chức thông tin cho báo chí, quản lý thông tin của báo chí, đo kiểm và công bố số liệu liên quan đến hoạt động báo chí; kiểm tra báo chí lưu chiểu, quản lý lưu chiểu báo chí in quốc gia, lưu chiểu điện tử báo nói, báo hình, báo điện tử; hướng dẫn, kiểm tra phát ngôn và cung cấp thông tin cho báo chí; cấp, sửa đổi, bổ sung, tạm đình chỉ, đình chỉ, thu hồi giấy phép trong lĩnh vực báo chí, phát thanh, truyền hình; cấp, thu hồi thẻ nhà báo; chấp thuận họp báo; hướng dẫn hoạt động báo chí và nhà báo; phối hợp quản lý hoạt động báo chí Việt Nam liên quan nước ngoài và hoạt động báo chí của người nước ngoài, tổ chức nước ngoài tại Việt Nam; có ý kiến về bổ nhiệm lãnh đạo cơ quan báo chí</w:t>
            </w:r>
          </w:p>
          <w:p w14:paraId="115FBACD" w14:textId="7BE47F9B" w:rsidR="00D408BA" w:rsidRP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 khoản 25</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Về thông tin điện tử: Bộ quản lý dịch vụ trò chơi điện tử trên mạng, trang thông tin điện tử, mạng xã hội, nội dung thông tin, ứng dụng cung cấp thông tin trên mạng; cấp, gia hạn, sửa đổi, bổ sung, tạm đình chỉ, đình chỉ, thu hồi giấy phép/giấy chứng nhận về trò chơi điện tử trên mạng, thiết lập trang thông tin điện tử, cung cấp dịch vụ mạng xã hội, thông tin điện tử trên mạng; quản lý nội dung, chất lượng và giá dịch vụ phát thanh, truyền hình.</w:t>
            </w:r>
          </w:p>
          <w:p w14:paraId="18DE0D4D" w14:textId="0DBFB731" w:rsidR="00D408BA" w:rsidRPr="00D408BA" w:rsidRDefault="00D408BA" w:rsidP="00D408BA">
            <w:pPr>
              <w:shd w:val="clear" w:color="auto" w:fill="FFFFFF"/>
              <w:spacing w:line="240" w:lineRule="auto"/>
              <w:jc w:val="both"/>
              <w:rPr>
                <w:rFonts w:ascii="Times New Roman" w:eastAsia="Times New Roman" w:hAnsi="Times New Roman" w:cs="Times New Roman"/>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 khoản 26</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Về thông tin cơ sở: Bộ xây dựng nội dung thông tin tuyên truyền ở cơ sở; hướng dẫn hệ thống thông tin cơ sở; tổ chức cung cấp thông tin, quản lý nội dung thông tin của hệ thống thông tin cơ sở trên phạm vi cả nước</w:t>
            </w:r>
          </w:p>
          <w:p w14:paraId="216D3B93" w14:textId="68B1DE91" w:rsidR="00D408BA" w:rsidRPr="00D408BA" w:rsidRDefault="00D408BA" w:rsidP="00D408BA">
            <w:pPr>
              <w:shd w:val="clear" w:color="auto" w:fill="FFFFFF"/>
              <w:spacing w:line="240" w:lineRule="auto"/>
              <w:jc w:val="both"/>
              <w:rPr>
                <w:rFonts w:ascii="Times New Roman" w:eastAsia="Times New Roman" w:hAnsi="Times New Roman" w:cs="Times New Roman"/>
                <w:b/>
                <w:bCs/>
                <w:kern w:val="0"/>
                <w:sz w:val="26"/>
                <w:szCs w:val="26"/>
                <w:lang w:val="pl-PL"/>
                <w14:ligatures w14:val="none"/>
              </w:rPr>
            </w:pPr>
            <w:r w:rsidRPr="00D408BA">
              <w:rPr>
                <w:rFonts w:ascii="Times New Roman" w:eastAsia="Times New Roman" w:hAnsi="Times New Roman" w:cs="Times New Roman"/>
                <w:b/>
                <w:bCs/>
                <w:kern w:val="0"/>
                <w:sz w:val="26"/>
                <w:szCs w:val="26"/>
                <w:lang w:val="pl-PL"/>
                <w14:ligatures w14:val="none"/>
              </w:rPr>
              <w:t>Điều 2 khoản 27</w:t>
            </w:r>
            <w:r>
              <w:rPr>
                <w:rFonts w:ascii="Times New Roman" w:eastAsia="Times New Roman" w:hAnsi="Times New Roman" w:cs="Times New Roman"/>
                <w:b/>
                <w:bCs/>
                <w:kern w:val="0"/>
                <w:sz w:val="26"/>
                <w:szCs w:val="26"/>
                <w:lang w:val="pl-PL"/>
                <w14:ligatures w14:val="none"/>
              </w:rPr>
              <w:t xml:space="preserve">. </w:t>
            </w:r>
            <w:r w:rsidRPr="00D408BA">
              <w:rPr>
                <w:rFonts w:ascii="Times New Roman" w:eastAsia="Times New Roman" w:hAnsi="Times New Roman" w:cs="Times New Roman"/>
                <w:kern w:val="0"/>
                <w:sz w:val="26"/>
                <w:szCs w:val="26"/>
                <w:lang w:val="pl-PL"/>
                <w14:ligatures w14:val="none"/>
              </w:rPr>
              <w:t xml:space="preserve">Về thông tin đối ngoại: Bộ hướng dẫn nội dung và phối hợp cung cấp thông tin đối ngoại cho cơ quan thông tấn, báo chí Việt Nam; chủ trì, phối hợp kiểm tra, đánh giá hiệu quả công tác thông tin đối ngoại của bộ, ngành, địa phương, cơ quan báo chí, xuất bản trong và ngoài nước; xây dựng cơ chế trao đổi, phối hợp, cung cấp, chia sẻ thông tin giữa cơ quan nhà nước với cơ quan báo chí; theo dõi, </w:t>
            </w:r>
            <w:r w:rsidRPr="00D408BA">
              <w:rPr>
                <w:rFonts w:ascii="Times New Roman" w:eastAsia="Times New Roman" w:hAnsi="Times New Roman" w:cs="Times New Roman"/>
                <w:kern w:val="0"/>
                <w:sz w:val="26"/>
                <w:szCs w:val="26"/>
                <w:lang w:val="pl-PL"/>
                <w14:ligatures w14:val="none"/>
              </w:rPr>
              <w:lastRenderedPageBreak/>
              <w:t>tổng hợp, báo cáo Thủ tướng việc cung cấp thông tin giải thích, làm rõ thông tin sai lệch về Việt Nam.</w:t>
            </w:r>
          </w:p>
        </w:tc>
        <w:tc>
          <w:tcPr>
            <w:tcW w:w="3086" w:type="dxa"/>
          </w:tcPr>
          <w:p w14:paraId="769345D3" w14:textId="77777777" w:rsidR="00D408BA" w:rsidRDefault="00D408BA" w:rsidP="007723E8">
            <w:pPr>
              <w:spacing w:line="240" w:lineRule="auto"/>
              <w:jc w:val="both"/>
              <w:rPr>
                <w:rFonts w:ascii="Times New Roman" w:hAnsi="Times New Roman" w:cs="Times New Roman"/>
                <w:sz w:val="26"/>
                <w:szCs w:val="26"/>
                <w:lang w:val="pl-PL"/>
              </w:rPr>
            </w:pPr>
          </w:p>
        </w:tc>
        <w:tc>
          <w:tcPr>
            <w:tcW w:w="1417" w:type="dxa"/>
          </w:tcPr>
          <w:p w14:paraId="0AEA9E2D" w14:textId="77777777" w:rsidR="00D408BA" w:rsidRPr="0080559C" w:rsidRDefault="00D408BA" w:rsidP="0080559C">
            <w:pPr>
              <w:spacing w:line="240" w:lineRule="auto"/>
              <w:jc w:val="both"/>
              <w:rPr>
                <w:rFonts w:ascii="Times New Roman" w:hAnsi="Times New Roman" w:cs="Times New Roman"/>
                <w:bCs/>
                <w:sz w:val="26"/>
                <w:szCs w:val="26"/>
                <w:lang w:val="pl-PL"/>
              </w:rPr>
            </w:pPr>
          </w:p>
        </w:tc>
      </w:tr>
      <w:tr w:rsidR="00D408BA" w:rsidRPr="00E8515B" w14:paraId="7E1B46B7" w14:textId="77777777" w:rsidTr="00163100">
        <w:tc>
          <w:tcPr>
            <w:tcW w:w="2084" w:type="dxa"/>
            <w:vAlign w:val="center"/>
          </w:tcPr>
          <w:p w14:paraId="10EDF065" w14:textId="020AED1C" w:rsidR="00D408BA" w:rsidRDefault="00D408BA" w:rsidP="00D408BA">
            <w:pPr>
              <w:spacing w:line="240" w:lineRule="auto"/>
              <w:jc w:val="center"/>
              <w:rPr>
                <w:rFonts w:ascii="Times New Roman" w:hAnsi="Times New Roman" w:cs="Times New Roman"/>
                <w:sz w:val="26"/>
                <w:szCs w:val="26"/>
                <w:lang w:val="pl-PL"/>
              </w:rPr>
            </w:pPr>
            <w:r w:rsidRPr="0080559C">
              <w:rPr>
                <w:rFonts w:ascii="Times New Roman" w:hAnsi="Times New Roman" w:cs="Times New Roman"/>
                <w:b/>
                <w:bCs/>
                <w:sz w:val="26"/>
                <w:szCs w:val="26"/>
                <w:lang w:val="vi-VN"/>
              </w:rPr>
              <w:t xml:space="preserve">DỰ THẢO </w:t>
            </w:r>
            <w:r>
              <w:rPr>
                <w:rFonts w:ascii="Times New Roman" w:hAnsi="Times New Roman" w:cs="Times New Roman"/>
                <w:b/>
                <w:bCs/>
                <w:sz w:val="26"/>
                <w:szCs w:val="26"/>
                <w:lang w:val="pl-PL"/>
              </w:rPr>
              <w:t>NGHỊ ĐỊNH</w:t>
            </w:r>
          </w:p>
        </w:tc>
        <w:tc>
          <w:tcPr>
            <w:tcW w:w="8832" w:type="dxa"/>
            <w:vAlign w:val="center"/>
          </w:tcPr>
          <w:p w14:paraId="132C0DAA" w14:textId="635996A1" w:rsidR="00D408BA" w:rsidRPr="00D408BA" w:rsidRDefault="00D408BA" w:rsidP="00D408BA">
            <w:pPr>
              <w:shd w:val="clear" w:color="auto" w:fill="FFFFFF"/>
              <w:spacing w:line="240" w:lineRule="auto"/>
              <w:jc w:val="center"/>
              <w:rPr>
                <w:rFonts w:ascii="Times New Roman" w:eastAsia="Times New Roman" w:hAnsi="Times New Roman" w:cs="Times New Roman"/>
                <w:b/>
                <w:bCs/>
                <w:kern w:val="0"/>
                <w:sz w:val="26"/>
                <w:szCs w:val="26"/>
                <w:lang w:val="pl-PL"/>
                <w14:ligatures w14:val="none"/>
              </w:rPr>
            </w:pPr>
            <w:r>
              <w:rPr>
                <w:rFonts w:ascii="Times New Roman" w:hAnsi="Times New Roman" w:cs="Times New Roman"/>
                <w:b/>
                <w:bCs/>
                <w:sz w:val="26"/>
                <w:szCs w:val="26"/>
                <w:lang w:val="pl-PL"/>
              </w:rPr>
              <w:t>CÁC ĐIỀU ƯỚC QUỐC TẾ</w:t>
            </w:r>
          </w:p>
        </w:tc>
        <w:tc>
          <w:tcPr>
            <w:tcW w:w="3086" w:type="dxa"/>
            <w:vAlign w:val="center"/>
          </w:tcPr>
          <w:p w14:paraId="723B47CF" w14:textId="77777777" w:rsidR="00D408BA" w:rsidRPr="0080559C" w:rsidRDefault="00D408BA" w:rsidP="00D408BA">
            <w:pPr>
              <w:spacing w:line="240" w:lineRule="auto"/>
              <w:jc w:val="center"/>
              <w:rPr>
                <w:rFonts w:ascii="Times New Roman" w:hAnsi="Times New Roman" w:cs="Times New Roman"/>
                <w:b/>
                <w:bCs/>
                <w:sz w:val="26"/>
                <w:szCs w:val="26"/>
                <w:lang w:val="pl-PL"/>
              </w:rPr>
            </w:pPr>
            <w:r w:rsidRPr="0080559C">
              <w:rPr>
                <w:rFonts w:ascii="Times New Roman" w:hAnsi="Times New Roman" w:cs="Times New Roman"/>
                <w:b/>
                <w:bCs/>
                <w:sz w:val="26"/>
                <w:szCs w:val="26"/>
                <w:lang w:val="pl-PL"/>
              </w:rPr>
              <w:t>ĐÁNH GIÁ</w:t>
            </w:r>
          </w:p>
          <w:p w14:paraId="1C14E45D" w14:textId="673ED68B" w:rsidR="00D408BA" w:rsidRDefault="00D408BA" w:rsidP="00D408BA">
            <w:pPr>
              <w:spacing w:line="240" w:lineRule="auto"/>
              <w:jc w:val="center"/>
              <w:rPr>
                <w:rFonts w:ascii="Times New Roman" w:hAnsi="Times New Roman" w:cs="Times New Roman"/>
                <w:sz w:val="26"/>
                <w:szCs w:val="26"/>
                <w:lang w:val="pl-PL"/>
              </w:rPr>
            </w:pPr>
            <w:r w:rsidRPr="0080559C">
              <w:rPr>
                <w:rFonts w:ascii="Times New Roman" w:hAnsi="Times New Roman" w:cs="Times New Roman"/>
                <w:b/>
                <w:bCs/>
                <w:sz w:val="26"/>
                <w:szCs w:val="26"/>
                <w:lang w:val="pl-PL"/>
              </w:rPr>
              <w:t xml:space="preserve">(Tính hợp hiến, tính hợp pháp, tính thống nhất của dự thảo </w:t>
            </w:r>
            <w:r>
              <w:rPr>
                <w:rFonts w:ascii="Times New Roman" w:hAnsi="Times New Roman" w:cs="Times New Roman"/>
                <w:b/>
                <w:bCs/>
                <w:sz w:val="26"/>
                <w:szCs w:val="26"/>
                <w:lang w:val="pl-PL"/>
              </w:rPr>
              <w:t>Nghị định</w:t>
            </w:r>
            <w:r w:rsidRPr="0080559C">
              <w:rPr>
                <w:rFonts w:ascii="Times New Roman" w:hAnsi="Times New Roman" w:cs="Times New Roman"/>
                <w:b/>
                <w:bCs/>
                <w:sz w:val="26"/>
                <w:szCs w:val="26"/>
                <w:lang w:val="pl-PL"/>
              </w:rPr>
              <w:t>)</w:t>
            </w:r>
          </w:p>
        </w:tc>
        <w:tc>
          <w:tcPr>
            <w:tcW w:w="1417" w:type="dxa"/>
            <w:vAlign w:val="center"/>
          </w:tcPr>
          <w:p w14:paraId="688980B3" w14:textId="70B9868F" w:rsidR="00D408BA" w:rsidRPr="0080559C" w:rsidRDefault="00D408BA" w:rsidP="00D408BA">
            <w:pPr>
              <w:spacing w:line="240" w:lineRule="auto"/>
              <w:jc w:val="center"/>
              <w:rPr>
                <w:rFonts w:ascii="Times New Roman" w:hAnsi="Times New Roman" w:cs="Times New Roman"/>
                <w:bCs/>
                <w:sz w:val="26"/>
                <w:szCs w:val="26"/>
                <w:lang w:val="pl-PL"/>
              </w:rPr>
            </w:pPr>
            <w:r w:rsidRPr="0080559C">
              <w:rPr>
                <w:rFonts w:ascii="Times New Roman" w:hAnsi="Times New Roman" w:cs="Times New Roman"/>
                <w:b/>
                <w:bCs/>
                <w:sz w:val="26"/>
                <w:szCs w:val="26"/>
              </w:rPr>
              <w:t>ĐỀ XUẤT XỬ LÝ</w:t>
            </w:r>
          </w:p>
        </w:tc>
      </w:tr>
      <w:tr w:rsidR="00D408BA" w:rsidRPr="00E8515B" w14:paraId="7D1D1943" w14:textId="77777777" w:rsidTr="00163100">
        <w:tc>
          <w:tcPr>
            <w:tcW w:w="2084" w:type="dxa"/>
            <w:vAlign w:val="center"/>
          </w:tcPr>
          <w:p w14:paraId="52AA16F5" w14:textId="23B41E1B" w:rsidR="00D408BA" w:rsidRPr="00D7642B" w:rsidRDefault="00D7642B" w:rsidP="00D408BA">
            <w:pPr>
              <w:spacing w:line="240" w:lineRule="auto"/>
              <w:jc w:val="both"/>
              <w:rPr>
                <w:rFonts w:ascii="Times New Roman" w:hAnsi="Times New Roman" w:cs="Times New Roman"/>
                <w:sz w:val="26"/>
                <w:szCs w:val="26"/>
              </w:rPr>
            </w:pPr>
            <w:r w:rsidRPr="00D7642B">
              <w:rPr>
                <w:rFonts w:ascii="Times New Roman" w:hAnsi="Times New Roman" w:cs="Times New Roman"/>
                <w:sz w:val="26"/>
                <w:szCs w:val="26"/>
              </w:rPr>
              <w:t>Toàn bộ dự thảo Nghị định</w:t>
            </w:r>
          </w:p>
        </w:tc>
        <w:tc>
          <w:tcPr>
            <w:tcW w:w="8832" w:type="dxa"/>
            <w:vAlign w:val="center"/>
          </w:tcPr>
          <w:p w14:paraId="63F0A19F" w14:textId="77777777" w:rsidR="00D7642B" w:rsidRDefault="00D7642B" w:rsidP="00D408BA">
            <w:pPr>
              <w:shd w:val="clear" w:color="auto" w:fill="FFFFFF"/>
              <w:spacing w:line="240" w:lineRule="auto"/>
              <w:jc w:val="both"/>
              <w:rPr>
                <w:rFonts w:ascii="Times New Roman" w:hAnsi="Times New Roman" w:cs="Times New Roman"/>
                <w:b/>
                <w:bCs/>
                <w:sz w:val="26"/>
                <w:szCs w:val="26"/>
                <w:lang w:val="pl-PL"/>
              </w:rPr>
            </w:pPr>
            <w:r w:rsidRPr="00D7642B">
              <w:rPr>
                <w:rFonts w:ascii="Times New Roman" w:hAnsi="Times New Roman" w:cs="Times New Roman"/>
                <w:b/>
                <w:bCs/>
                <w:sz w:val="26"/>
                <w:szCs w:val="26"/>
                <w:lang w:val="pl-PL"/>
              </w:rPr>
              <w:t>Hiến chương Liên hợp quốc 1945</w:t>
            </w:r>
          </w:p>
          <w:p w14:paraId="1689D16A" w14:textId="188053ED" w:rsidR="00D408BA" w:rsidRDefault="00D7642B" w:rsidP="00D408BA">
            <w:pPr>
              <w:shd w:val="clear" w:color="auto" w:fill="FFFFFF"/>
              <w:spacing w:line="240" w:lineRule="auto"/>
              <w:jc w:val="both"/>
              <w:rPr>
                <w:rFonts w:ascii="Times New Roman" w:hAnsi="Times New Roman" w:cs="Times New Roman"/>
                <w:b/>
                <w:bCs/>
                <w:sz w:val="26"/>
                <w:szCs w:val="26"/>
                <w:lang w:val="pl-PL"/>
              </w:rPr>
            </w:pPr>
            <w:r w:rsidRPr="00D7642B">
              <w:rPr>
                <w:rFonts w:ascii="Times New Roman" w:hAnsi="Times New Roman" w:cs="Times New Roman"/>
                <w:b/>
                <w:bCs/>
                <w:sz w:val="26"/>
                <w:szCs w:val="26"/>
                <w:lang w:val="pl-PL"/>
              </w:rPr>
              <w:t>Lời nói đầu:</w:t>
            </w:r>
            <w:r>
              <w:rPr>
                <w:rFonts w:ascii="Times New Roman" w:hAnsi="Times New Roman" w:cs="Times New Roman"/>
                <w:sz w:val="26"/>
                <w:szCs w:val="26"/>
                <w:lang w:val="pl-PL"/>
              </w:rPr>
              <w:t xml:space="preserve"> </w:t>
            </w:r>
            <w:r w:rsidRPr="00D7642B">
              <w:rPr>
                <w:rFonts w:ascii="Times New Roman" w:hAnsi="Times New Roman" w:cs="Times New Roman"/>
                <w:sz w:val="26"/>
                <w:szCs w:val="26"/>
                <w:lang w:val="pl-PL"/>
              </w:rPr>
              <w:t>“Tuyên bố một lần nữa sự tin tưởng vào những quyền cơ bản, nhân phẩm và giá trị của con người, ở quyền bình đẳng giữa nam và nữ, ở quyền bình đẳng giữa các quốc gia lớn và nhỏ;”</w:t>
            </w:r>
            <w:r>
              <w:rPr>
                <w:rFonts w:ascii="Times New Roman" w:hAnsi="Times New Roman" w:cs="Times New Roman"/>
                <w:sz w:val="26"/>
                <w:szCs w:val="26"/>
                <w:lang w:val="pl-PL"/>
              </w:rPr>
              <w:t xml:space="preserve">; </w:t>
            </w:r>
            <w:r w:rsidRPr="00D7642B">
              <w:rPr>
                <w:rFonts w:ascii="Times New Roman" w:hAnsi="Times New Roman" w:cs="Times New Roman"/>
                <w:sz w:val="26"/>
                <w:szCs w:val="26"/>
                <w:lang w:val="pl-PL"/>
              </w:rPr>
              <w:t>“Tạo mọi điều kiện cần thiết để giữ gìn công lý và tôn trọng những nghĩa vụ do những điều ước và các nguồn khác do luật quốc tế đặt ra</w:t>
            </w:r>
            <w:r w:rsidRPr="00D7642B">
              <w:rPr>
                <w:rFonts w:ascii="Times New Roman" w:hAnsi="Times New Roman" w:cs="Times New Roman"/>
                <w:b/>
                <w:bCs/>
                <w:sz w:val="26"/>
                <w:szCs w:val="26"/>
                <w:lang w:val="pl-PL"/>
              </w:rPr>
              <w:t>;”</w:t>
            </w:r>
          </w:p>
          <w:p w14:paraId="623F901D" w14:textId="76E8F771" w:rsidR="00D7642B" w:rsidRDefault="00D7642B" w:rsidP="00D7642B">
            <w:pPr>
              <w:shd w:val="clear" w:color="auto" w:fill="FFFFFF"/>
              <w:spacing w:line="240" w:lineRule="auto"/>
              <w:jc w:val="both"/>
              <w:rPr>
                <w:rFonts w:ascii="Times New Roman" w:hAnsi="Times New Roman" w:cs="Times New Roman"/>
                <w:b/>
                <w:bCs/>
                <w:sz w:val="26"/>
                <w:szCs w:val="26"/>
                <w:lang w:val="pl-PL"/>
              </w:rPr>
            </w:pPr>
            <w:r w:rsidRPr="00D7642B">
              <w:rPr>
                <w:rFonts w:ascii="Times New Roman" w:hAnsi="Times New Roman" w:cs="Times New Roman"/>
                <w:b/>
                <w:bCs/>
                <w:sz w:val="26"/>
                <w:szCs w:val="26"/>
                <w:lang w:val="pl-PL"/>
              </w:rPr>
              <w:t>Điều 55 điểm c</w:t>
            </w:r>
            <w:r>
              <w:rPr>
                <w:rFonts w:ascii="Times New Roman" w:hAnsi="Times New Roman" w:cs="Times New Roman"/>
                <w:b/>
                <w:bCs/>
                <w:sz w:val="26"/>
                <w:szCs w:val="26"/>
                <w:lang w:val="pl-PL"/>
              </w:rPr>
              <w:t xml:space="preserve">: </w:t>
            </w:r>
            <w:r w:rsidRPr="00D7642B">
              <w:rPr>
                <w:rFonts w:ascii="Times New Roman" w:hAnsi="Times New Roman" w:cs="Times New Roman"/>
                <w:sz w:val="26"/>
                <w:szCs w:val="26"/>
                <w:lang w:val="pl-PL"/>
              </w:rPr>
              <w:t>“Sự tôn trọng và tuân thủ triệt để các quyền và các tự do cơ bản của tất cả mọi người không phân biệt chủng tộc nam nữ, ngôn ngữ hay tôn giáo.”</w:t>
            </w:r>
          </w:p>
        </w:tc>
        <w:tc>
          <w:tcPr>
            <w:tcW w:w="3086" w:type="dxa"/>
            <w:vAlign w:val="center"/>
          </w:tcPr>
          <w:p w14:paraId="3B88A3F1" w14:textId="47EB6CB0" w:rsidR="00D408BA" w:rsidRPr="00D7642B" w:rsidRDefault="00D7642B" w:rsidP="00D7642B">
            <w:pPr>
              <w:spacing w:line="240" w:lineRule="auto"/>
              <w:rPr>
                <w:rFonts w:ascii="Times New Roman" w:hAnsi="Times New Roman" w:cs="Times New Roman"/>
                <w:sz w:val="26"/>
                <w:szCs w:val="26"/>
                <w:lang w:val="pl-PL"/>
              </w:rPr>
            </w:pPr>
            <w:r w:rsidRPr="00D7642B">
              <w:rPr>
                <w:rFonts w:ascii="Times New Roman" w:hAnsi="Times New Roman" w:cs="Times New Roman"/>
                <w:sz w:val="26"/>
                <w:szCs w:val="26"/>
                <w:lang w:val="pl-PL"/>
              </w:rPr>
              <w:t>Bảo đảm phù hợp, thống nhất</w:t>
            </w:r>
          </w:p>
        </w:tc>
        <w:tc>
          <w:tcPr>
            <w:tcW w:w="1417" w:type="dxa"/>
            <w:vAlign w:val="center"/>
          </w:tcPr>
          <w:p w14:paraId="0406349D" w14:textId="77777777" w:rsidR="00D408BA" w:rsidRPr="0080559C" w:rsidRDefault="00D408BA" w:rsidP="00D408BA">
            <w:pPr>
              <w:spacing w:line="240" w:lineRule="auto"/>
              <w:jc w:val="both"/>
              <w:rPr>
                <w:rFonts w:ascii="Times New Roman" w:hAnsi="Times New Roman" w:cs="Times New Roman"/>
                <w:b/>
                <w:bCs/>
                <w:sz w:val="26"/>
                <w:szCs w:val="26"/>
              </w:rPr>
            </w:pPr>
          </w:p>
        </w:tc>
      </w:tr>
      <w:tr w:rsidR="00D7642B" w:rsidRPr="00E8515B" w14:paraId="2F271230" w14:textId="77777777" w:rsidTr="00163100">
        <w:tc>
          <w:tcPr>
            <w:tcW w:w="2084" w:type="dxa"/>
            <w:vAlign w:val="center"/>
          </w:tcPr>
          <w:p w14:paraId="6B801481" w14:textId="77777777" w:rsidR="00D7642B" w:rsidRPr="00D7642B" w:rsidRDefault="00D7642B" w:rsidP="00D408BA">
            <w:pPr>
              <w:spacing w:line="240" w:lineRule="auto"/>
              <w:jc w:val="both"/>
              <w:rPr>
                <w:rFonts w:ascii="Times New Roman" w:hAnsi="Times New Roman" w:cs="Times New Roman"/>
                <w:sz w:val="26"/>
                <w:szCs w:val="26"/>
              </w:rPr>
            </w:pPr>
          </w:p>
        </w:tc>
        <w:tc>
          <w:tcPr>
            <w:tcW w:w="8832" w:type="dxa"/>
            <w:vAlign w:val="center"/>
          </w:tcPr>
          <w:p w14:paraId="097FE8EF" w14:textId="77777777" w:rsidR="00D7642B" w:rsidRDefault="003D2848" w:rsidP="00D408BA">
            <w:pPr>
              <w:shd w:val="clear" w:color="auto" w:fill="FFFFFF"/>
              <w:spacing w:line="240" w:lineRule="auto"/>
              <w:jc w:val="both"/>
              <w:rPr>
                <w:rFonts w:ascii="Times New Roman" w:hAnsi="Times New Roman" w:cs="Times New Roman"/>
                <w:b/>
                <w:bCs/>
                <w:sz w:val="26"/>
                <w:szCs w:val="26"/>
                <w:lang w:val="pl-PL"/>
              </w:rPr>
            </w:pPr>
            <w:r w:rsidRPr="003D2848">
              <w:rPr>
                <w:rFonts w:ascii="Times New Roman" w:hAnsi="Times New Roman" w:cs="Times New Roman"/>
                <w:b/>
                <w:bCs/>
                <w:sz w:val="26"/>
                <w:szCs w:val="26"/>
                <w:lang w:val="pl-PL"/>
              </w:rPr>
              <w:t>Tuyên ngôn Quốc tế Nhân quyền năm 1948</w:t>
            </w:r>
          </w:p>
          <w:p w14:paraId="1DB786B4" w14:textId="77777777" w:rsid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Lời mở đầu</w:t>
            </w:r>
            <w:r>
              <w:rPr>
                <w:rFonts w:ascii="Times New Roman" w:hAnsi="Times New Roman" w:cs="Times New Roman"/>
                <w:b/>
                <w:bCs/>
                <w:sz w:val="26"/>
                <w:szCs w:val="26"/>
                <w:lang w:val="pl-PL"/>
              </w:rPr>
              <w:t xml:space="preserve">: </w:t>
            </w:r>
            <w:r w:rsidRPr="003D2848">
              <w:rPr>
                <w:rFonts w:ascii="Times New Roman" w:hAnsi="Times New Roman" w:cs="Times New Roman"/>
                <w:b/>
                <w:bCs/>
                <w:sz w:val="26"/>
                <w:szCs w:val="26"/>
                <w:lang w:val="pl-PL"/>
              </w:rPr>
              <w:t>“</w:t>
            </w:r>
            <w:r w:rsidRPr="003D2848">
              <w:rPr>
                <w:rFonts w:ascii="Times New Roman" w:hAnsi="Times New Roman" w:cs="Times New Roman"/>
                <w:sz w:val="26"/>
                <w:szCs w:val="26"/>
                <w:lang w:val="pl-PL"/>
              </w:rPr>
              <w:t>việc đạt tới một thế giới trong đó mọi người được tự do ngôn luận và tự do tín ngưỡng” “nhân quyền phải được một chế độ pháp trị bảo vệ”</w:t>
            </w:r>
          </w:p>
          <w:p w14:paraId="168C93F9" w14:textId="13E5F414" w:rsidR="003D2848" w:rsidRDefault="003D2848" w:rsidP="003D2848">
            <w:pPr>
              <w:shd w:val="clear" w:color="auto" w:fill="FFFFFF"/>
              <w:spacing w:line="240" w:lineRule="auto"/>
              <w:jc w:val="both"/>
            </w:pPr>
            <w:r w:rsidRPr="003D2848">
              <w:rPr>
                <w:rFonts w:ascii="Times New Roman" w:hAnsi="Times New Roman" w:cs="Times New Roman"/>
                <w:b/>
                <w:bCs/>
                <w:sz w:val="26"/>
                <w:szCs w:val="26"/>
                <w:lang w:val="pl-PL"/>
              </w:rPr>
              <w:t>Điều 2</w:t>
            </w:r>
            <w:r>
              <w:rPr>
                <w:rFonts w:ascii="Times New Roman" w:hAnsi="Times New Roman" w:cs="Times New Roman"/>
                <w:b/>
                <w:bCs/>
                <w:sz w:val="26"/>
                <w:szCs w:val="26"/>
                <w:lang w:val="pl-PL"/>
              </w:rPr>
              <w:t>.</w:t>
            </w:r>
            <w:r w:rsidRPr="003D2848">
              <w:rPr>
                <w:rFonts w:ascii="Times New Roman" w:hAnsi="Times New Roman" w:cs="Times New Roman"/>
                <w:sz w:val="26"/>
                <w:szCs w:val="26"/>
                <w:lang w:val="pl-PL"/>
              </w:rPr>
              <w:t>“không phân biệt đối xử vì bất cứ lý do nào”</w:t>
            </w:r>
            <w:r>
              <w:t xml:space="preserve"> </w:t>
            </w:r>
          </w:p>
          <w:p w14:paraId="77D1570A" w14:textId="506EE13D" w:rsidR="003D2848" w:rsidRP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Điều 7</w:t>
            </w:r>
            <w:r>
              <w:rPr>
                <w:rFonts w:ascii="Times New Roman" w:hAnsi="Times New Roman" w:cs="Times New Roman"/>
                <w:b/>
                <w:bCs/>
                <w:sz w:val="26"/>
                <w:szCs w:val="26"/>
                <w:lang w:val="pl-PL"/>
              </w:rPr>
              <w:t xml:space="preserve"> </w:t>
            </w:r>
            <w:r w:rsidRPr="003D2848">
              <w:rPr>
                <w:rFonts w:ascii="Times New Roman" w:hAnsi="Times New Roman" w:cs="Times New Roman"/>
                <w:sz w:val="26"/>
                <w:szCs w:val="26"/>
                <w:lang w:val="pl-PL"/>
              </w:rPr>
              <w:t>“Mọi người đều bình đẳng trước pháp luật”</w:t>
            </w:r>
          </w:p>
          <w:p w14:paraId="1EDDDB4D" w14:textId="7549B549" w:rsidR="003D2848" w:rsidRDefault="003D2848" w:rsidP="003D2848">
            <w:pPr>
              <w:shd w:val="clear" w:color="auto" w:fill="FFFFFF"/>
              <w:spacing w:line="240" w:lineRule="auto"/>
              <w:jc w:val="both"/>
              <w:rPr>
                <w:rFonts w:ascii="Times New Roman" w:hAnsi="Times New Roman" w:cs="Times New Roman"/>
                <w:sz w:val="26"/>
                <w:szCs w:val="26"/>
                <w:lang w:val="pl-PL"/>
              </w:rPr>
            </w:pPr>
            <w:r>
              <w:t xml:space="preserve"> </w:t>
            </w:r>
            <w:r w:rsidRPr="003D2848">
              <w:rPr>
                <w:rFonts w:ascii="Times New Roman" w:hAnsi="Times New Roman" w:cs="Times New Roman"/>
                <w:b/>
                <w:bCs/>
                <w:sz w:val="26"/>
                <w:szCs w:val="26"/>
                <w:lang w:val="pl-PL"/>
              </w:rPr>
              <w:t>Điều 12</w:t>
            </w:r>
            <w:r>
              <w:rPr>
                <w:rFonts w:ascii="Times New Roman" w:hAnsi="Times New Roman" w:cs="Times New Roman"/>
                <w:b/>
                <w:bCs/>
                <w:sz w:val="26"/>
                <w:szCs w:val="26"/>
                <w:lang w:val="pl-PL"/>
              </w:rPr>
              <w:t xml:space="preserve"> </w:t>
            </w:r>
            <w:r w:rsidRPr="003D2848">
              <w:rPr>
                <w:rFonts w:ascii="Times New Roman" w:hAnsi="Times New Roman" w:cs="Times New Roman"/>
                <w:sz w:val="26"/>
                <w:szCs w:val="26"/>
                <w:lang w:val="pl-PL"/>
              </w:rPr>
              <w:t>“Không ai có thể bị xâm phạm một cách độc đoán vào đời tư, gia đình, nhà ở, thư tín” “hay bị xúc phạm đến danh dự hay thanh danh”</w:t>
            </w:r>
          </w:p>
          <w:p w14:paraId="7CC7188D" w14:textId="77777777" w:rsid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Điều 18</w:t>
            </w:r>
            <w:r>
              <w:rPr>
                <w:rFonts w:ascii="Times New Roman" w:hAnsi="Times New Roman" w:cs="Times New Roman"/>
                <w:b/>
                <w:bCs/>
                <w:sz w:val="26"/>
                <w:szCs w:val="26"/>
                <w:lang w:val="pl-PL"/>
              </w:rPr>
              <w:t>.</w:t>
            </w:r>
            <w:r w:rsidRPr="003D2848">
              <w:rPr>
                <w:rFonts w:ascii="Times New Roman" w:hAnsi="Times New Roman" w:cs="Times New Roman"/>
                <w:sz w:val="26"/>
                <w:szCs w:val="26"/>
                <w:lang w:val="pl-PL"/>
              </w:rPr>
              <w:t>“Ai cũng có quyền tự do tư tưởng, tự do lương tâm và tự do tôn giáo”</w:t>
            </w:r>
          </w:p>
          <w:p w14:paraId="71760EE1" w14:textId="77777777" w:rsid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Điều 19</w:t>
            </w:r>
            <w:r>
              <w:rPr>
                <w:rFonts w:ascii="Times New Roman" w:hAnsi="Times New Roman" w:cs="Times New Roman"/>
                <w:b/>
                <w:bCs/>
                <w:sz w:val="26"/>
                <w:szCs w:val="26"/>
                <w:lang w:val="pl-PL"/>
              </w:rPr>
              <w:t xml:space="preserve"> </w:t>
            </w:r>
            <w:r w:rsidRPr="003D2848">
              <w:rPr>
                <w:rFonts w:ascii="Times New Roman" w:hAnsi="Times New Roman" w:cs="Times New Roman"/>
                <w:sz w:val="26"/>
                <w:szCs w:val="26"/>
                <w:lang w:val="pl-PL"/>
              </w:rPr>
              <w:t>“Ai cũng có quyền tự do quan niệm và tự do phát biểu quan điểm”</w:t>
            </w:r>
            <w:r>
              <w:rPr>
                <w:rFonts w:ascii="Times New Roman" w:hAnsi="Times New Roman" w:cs="Times New Roman"/>
                <w:sz w:val="26"/>
                <w:szCs w:val="26"/>
                <w:lang w:val="pl-PL"/>
              </w:rPr>
              <w:t xml:space="preserve">; </w:t>
            </w:r>
            <w:r w:rsidRPr="003D2848">
              <w:rPr>
                <w:rFonts w:ascii="Times New Roman" w:hAnsi="Times New Roman" w:cs="Times New Roman"/>
                <w:sz w:val="26"/>
                <w:szCs w:val="26"/>
                <w:lang w:val="pl-PL"/>
              </w:rPr>
              <w:t>“quyền tìm kiếm, tiếp nhận cùng phổ biến tin tức và ý kiến bằng mọi phương tiện truyền thông”</w:t>
            </w:r>
          </w:p>
          <w:p w14:paraId="33A77B23" w14:textId="77777777" w:rsid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Điều 29 khoản 2</w:t>
            </w:r>
            <w:r>
              <w:rPr>
                <w:rFonts w:ascii="Times New Roman" w:hAnsi="Times New Roman" w:cs="Times New Roman"/>
                <w:b/>
                <w:bCs/>
                <w:sz w:val="26"/>
                <w:szCs w:val="26"/>
                <w:lang w:val="pl-PL"/>
              </w:rPr>
              <w:t xml:space="preserve"> </w:t>
            </w:r>
            <w:r w:rsidRPr="003D2848">
              <w:rPr>
                <w:rFonts w:ascii="Times New Roman" w:hAnsi="Times New Roman" w:cs="Times New Roman"/>
                <w:sz w:val="26"/>
                <w:szCs w:val="26"/>
                <w:lang w:val="pl-PL"/>
              </w:rPr>
              <w:t>“ai cũng phải chịu những giới hạn do luật pháp đặt ra”</w:t>
            </w:r>
          </w:p>
          <w:p w14:paraId="2B9F9732" w14:textId="7B7CE8B1" w:rsidR="003D2848" w:rsidRPr="003D2848" w:rsidRDefault="003D2848" w:rsidP="003D2848">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Điều 30</w:t>
            </w:r>
            <w:r>
              <w:rPr>
                <w:rFonts w:ascii="Times New Roman" w:hAnsi="Times New Roman" w:cs="Times New Roman"/>
                <w:b/>
                <w:bCs/>
                <w:sz w:val="26"/>
                <w:szCs w:val="26"/>
                <w:lang w:val="pl-PL"/>
              </w:rPr>
              <w:t>.</w:t>
            </w:r>
            <w:r w:rsidRPr="003D2848">
              <w:rPr>
                <w:rFonts w:ascii="Times New Roman" w:hAnsi="Times New Roman" w:cs="Times New Roman"/>
                <w:sz w:val="26"/>
                <w:szCs w:val="26"/>
                <w:lang w:val="pl-PL"/>
              </w:rPr>
              <w:t>“không... được quyền hoạt động hay làm những hành vi nhằm tiêu hủy những quyền tự do”</w:t>
            </w:r>
          </w:p>
        </w:tc>
        <w:tc>
          <w:tcPr>
            <w:tcW w:w="3086" w:type="dxa"/>
            <w:vAlign w:val="center"/>
          </w:tcPr>
          <w:p w14:paraId="24782D29" w14:textId="71CACC30" w:rsidR="00D7642B" w:rsidRPr="00D7642B" w:rsidRDefault="003D2848" w:rsidP="00D7642B">
            <w:pPr>
              <w:spacing w:line="240" w:lineRule="auto"/>
              <w:rPr>
                <w:rFonts w:ascii="Times New Roman" w:hAnsi="Times New Roman" w:cs="Times New Roman"/>
                <w:sz w:val="26"/>
                <w:szCs w:val="26"/>
                <w:lang w:val="pl-PL"/>
              </w:rPr>
            </w:pPr>
            <w:r w:rsidRPr="003D2848">
              <w:rPr>
                <w:rFonts w:ascii="Times New Roman" w:hAnsi="Times New Roman" w:cs="Times New Roman"/>
                <w:sz w:val="26"/>
                <w:szCs w:val="26"/>
                <w:lang w:val="pl-PL"/>
              </w:rPr>
              <w:t>Bảo đảm phù hợp, thống nhất</w:t>
            </w:r>
          </w:p>
        </w:tc>
        <w:tc>
          <w:tcPr>
            <w:tcW w:w="1417" w:type="dxa"/>
            <w:vAlign w:val="center"/>
          </w:tcPr>
          <w:p w14:paraId="31694920" w14:textId="77777777" w:rsidR="00D7642B" w:rsidRPr="0080559C" w:rsidRDefault="00D7642B" w:rsidP="00D408BA">
            <w:pPr>
              <w:spacing w:line="240" w:lineRule="auto"/>
              <w:jc w:val="both"/>
              <w:rPr>
                <w:rFonts w:ascii="Times New Roman" w:hAnsi="Times New Roman" w:cs="Times New Roman"/>
                <w:b/>
                <w:bCs/>
                <w:sz w:val="26"/>
                <w:szCs w:val="26"/>
              </w:rPr>
            </w:pPr>
          </w:p>
        </w:tc>
      </w:tr>
      <w:tr w:rsidR="003D2848" w:rsidRPr="00E8515B" w14:paraId="011BE729" w14:textId="77777777" w:rsidTr="00163100">
        <w:tc>
          <w:tcPr>
            <w:tcW w:w="2084" w:type="dxa"/>
            <w:vAlign w:val="center"/>
          </w:tcPr>
          <w:p w14:paraId="10489A85" w14:textId="3E79EC3B" w:rsidR="003D2848" w:rsidRPr="00D7642B" w:rsidRDefault="003D2848" w:rsidP="00D408BA">
            <w:pPr>
              <w:spacing w:line="240" w:lineRule="auto"/>
              <w:jc w:val="both"/>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00B5DAD2" w14:textId="77777777" w:rsidR="003D2848" w:rsidRDefault="003D2848" w:rsidP="00DD0719">
            <w:pPr>
              <w:shd w:val="clear" w:color="auto" w:fill="FFFFFF"/>
              <w:spacing w:line="240" w:lineRule="auto"/>
              <w:jc w:val="both"/>
              <w:rPr>
                <w:rFonts w:ascii="Times New Roman" w:hAnsi="Times New Roman" w:cs="Times New Roman"/>
                <w:b/>
                <w:bCs/>
                <w:sz w:val="26"/>
                <w:szCs w:val="26"/>
                <w:lang w:val="pl-PL"/>
              </w:rPr>
            </w:pPr>
            <w:r w:rsidRPr="003D2848">
              <w:rPr>
                <w:rFonts w:ascii="Times New Roman" w:hAnsi="Times New Roman" w:cs="Times New Roman"/>
                <w:b/>
                <w:bCs/>
                <w:sz w:val="26"/>
                <w:szCs w:val="26"/>
                <w:lang w:val="pl-PL"/>
              </w:rPr>
              <w:t>Công ước quốc tế về các quyền kinh tế, xã hội và văn hóa năm 1966</w:t>
            </w:r>
          </w:p>
          <w:p w14:paraId="55910F8D" w14:textId="6ECCDD35" w:rsidR="003D2848" w:rsidRDefault="003D2848" w:rsidP="00DD0719">
            <w:pPr>
              <w:shd w:val="clear" w:color="auto" w:fill="FFFFFF"/>
              <w:spacing w:line="240" w:lineRule="auto"/>
              <w:jc w:val="both"/>
              <w:rPr>
                <w:rFonts w:ascii="Times New Roman" w:hAnsi="Times New Roman" w:cs="Times New Roman"/>
                <w:sz w:val="26"/>
                <w:szCs w:val="26"/>
                <w:lang w:val="pl-PL"/>
              </w:rPr>
            </w:pPr>
            <w:r w:rsidRPr="003D2848">
              <w:rPr>
                <w:rFonts w:ascii="Times New Roman" w:hAnsi="Times New Roman" w:cs="Times New Roman"/>
                <w:b/>
                <w:bCs/>
                <w:sz w:val="26"/>
                <w:szCs w:val="26"/>
                <w:lang w:val="pl-PL"/>
              </w:rPr>
              <w:t>Lời nói đầu</w:t>
            </w:r>
            <w:r>
              <w:rPr>
                <w:rFonts w:ascii="Times New Roman" w:hAnsi="Times New Roman" w:cs="Times New Roman"/>
                <w:b/>
                <w:bCs/>
                <w:sz w:val="26"/>
                <w:szCs w:val="26"/>
                <w:lang w:val="pl-PL"/>
              </w:rPr>
              <w:t xml:space="preserve"> </w:t>
            </w:r>
            <w:r w:rsidRPr="003D2848">
              <w:rPr>
                <w:rFonts w:ascii="Times New Roman" w:hAnsi="Times New Roman" w:cs="Times New Roman"/>
                <w:sz w:val="26"/>
                <w:szCs w:val="26"/>
                <w:lang w:val="pl-PL"/>
              </w:rPr>
              <w:t>“việc thừa nhận phẩm giá vốn có và những quyền bình đẳng, không thể chuyển nhượng của mọi thành viên trong cộng đồng nhân loại là nền tảng cho tự do, công lý và hoà bình trên thế giới”</w:t>
            </w:r>
          </w:p>
          <w:p w14:paraId="444F2181" w14:textId="70E78AD5" w:rsidR="003D2848" w:rsidRDefault="00DD0719" w:rsidP="00DD0719">
            <w:pPr>
              <w:shd w:val="clear" w:color="auto" w:fill="FFFFFF"/>
              <w:spacing w:line="240" w:lineRule="auto"/>
              <w:jc w:val="both"/>
              <w:rPr>
                <w:rFonts w:ascii="Times New Roman" w:hAnsi="Times New Roman" w:cs="Times New Roman"/>
                <w:sz w:val="26"/>
                <w:szCs w:val="26"/>
                <w:lang w:val="pl-PL"/>
              </w:rPr>
            </w:pPr>
            <w:r w:rsidRPr="003D2848">
              <w:rPr>
                <w:rFonts w:ascii="Times New Roman" w:eastAsia="Times New Roman" w:hAnsi="Times New Roman" w:cs="Times New Roman"/>
                <w:b/>
                <w:bCs/>
                <w:kern w:val="0"/>
                <w14:ligatures w14:val="none"/>
              </w:rPr>
              <w:lastRenderedPageBreak/>
              <w:t>Điều 3</w:t>
            </w:r>
            <w:r>
              <w:rPr>
                <w:rFonts w:ascii="Times New Roman" w:eastAsia="Times New Roman" w:hAnsi="Times New Roman" w:cs="Times New Roman"/>
                <w:b/>
                <w:bCs/>
                <w:kern w:val="0"/>
                <w14:ligatures w14:val="none"/>
              </w:rPr>
              <w:t xml:space="preserve">. </w:t>
            </w:r>
            <w:r w:rsidRPr="003D2848">
              <w:rPr>
                <w:rFonts w:ascii="Times New Roman" w:eastAsia="Times New Roman" w:hAnsi="Times New Roman" w:cs="Times New Roman"/>
                <w:kern w:val="0"/>
                <w14:ligatures w14:val="none"/>
              </w:rPr>
              <w:t>“</w:t>
            </w:r>
            <w:r w:rsidRPr="003D2848">
              <w:rPr>
                <w:rFonts w:ascii="Times New Roman" w:hAnsi="Times New Roman" w:cs="Times New Roman"/>
                <w:sz w:val="26"/>
                <w:szCs w:val="26"/>
                <w:lang w:val="pl-PL"/>
              </w:rPr>
              <w:t>đảm bảo quyền bình đẳng giữa nam và nữ đối với mọi quyền kinh tế, xã hội và văn hoá</w:t>
            </w:r>
            <w:r>
              <w:rPr>
                <w:rFonts w:ascii="Times New Roman" w:hAnsi="Times New Roman" w:cs="Times New Roman"/>
                <w:sz w:val="26"/>
                <w:szCs w:val="26"/>
                <w:lang w:val="pl-PL"/>
              </w:rPr>
              <w:t>”</w:t>
            </w:r>
          </w:p>
          <w:p w14:paraId="1695E839" w14:textId="2C6D1C68" w:rsidR="00DD0719" w:rsidRDefault="00DD0719" w:rsidP="00DD0719">
            <w:pPr>
              <w:shd w:val="clear" w:color="auto" w:fill="FFFFFF"/>
              <w:spacing w:line="240" w:lineRule="auto"/>
              <w:jc w:val="both"/>
              <w:rPr>
                <w:rFonts w:ascii="Times New Roman" w:hAnsi="Times New Roman" w:cs="Times New Roman"/>
                <w:sz w:val="26"/>
                <w:szCs w:val="26"/>
                <w:lang w:val="pl-PL"/>
              </w:rPr>
            </w:pPr>
            <w:r w:rsidRPr="00DD0719">
              <w:rPr>
                <w:rFonts w:ascii="Times New Roman" w:hAnsi="Times New Roman" w:cs="Times New Roman"/>
                <w:b/>
                <w:bCs/>
                <w:sz w:val="26"/>
                <w:szCs w:val="26"/>
                <w:lang w:val="pl-PL"/>
              </w:rPr>
              <w:t>Điều 4</w:t>
            </w:r>
            <w:r>
              <w:rPr>
                <w:rFonts w:ascii="Times New Roman" w:hAnsi="Times New Roman" w:cs="Times New Roman"/>
                <w:b/>
                <w:bCs/>
                <w:sz w:val="26"/>
                <w:szCs w:val="26"/>
                <w:lang w:val="pl-PL"/>
              </w:rPr>
              <w:t>.</w:t>
            </w:r>
            <w:r w:rsidRPr="00DD0719">
              <w:rPr>
                <w:rFonts w:ascii="Times New Roman" w:hAnsi="Times New Roman" w:cs="Times New Roman"/>
                <w:sz w:val="26"/>
                <w:szCs w:val="26"/>
                <w:lang w:val="pl-PL"/>
              </w:rPr>
              <w:t>“mỗi quốc gia chỉ có thể đặt ra những hạn chế bằng các quy định pháp luật trong chừng mực những hạn chế ấy không trái với bản chất của các quyền nói trên và hoàn toàn vì mục đích thúc đẩy phúc lợi chung trong một xã hội dân chủ”</w:t>
            </w:r>
          </w:p>
          <w:p w14:paraId="5079FE2C" w14:textId="027C77E8" w:rsidR="00DD0719" w:rsidRDefault="00DD0719" w:rsidP="00DD0719">
            <w:pPr>
              <w:shd w:val="clear" w:color="auto" w:fill="FFFFFF"/>
              <w:spacing w:line="240" w:lineRule="auto"/>
              <w:jc w:val="both"/>
              <w:rPr>
                <w:rFonts w:ascii="Times New Roman" w:hAnsi="Times New Roman" w:cs="Times New Roman"/>
                <w:sz w:val="26"/>
                <w:szCs w:val="26"/>
                <w:lang w:val="pl-PL"/>
              </w:rPr>
            </w:pPr>
            <w:r w:rsidRPr="00DD0719">
              <w:rPr>
                <w:rFonts w:ascii="Times New Roman" w:hAnsi="Times New Roman" w:cs="Times New Roman"/>
                <w:b/>
                <w:bCs/>
                <w:sz w:val="26"/>
                <w:szCs w:val="26"/>
                <w:lang w:val="pl-PL"/>
              </w:rPr>
              <w:t>Điều 5 khoản 2</w:t>
            </w:r>
            <w:r>
              <w:rPr>
                <w:rFonts w:ascii="Times New Roman" w:hAnsi="Times New Roman" w:cs="Times New Roman"/>
                <w:b/>
                <w:bCs/>
                <w:sz w:val="26"/>
                <w:szCs w:val="26"/>
                <w:lang w:val="pl-PL"/>
              </w:rPr>
              <w:t xml:space="preserve"> </w:t>
            </w:r>
            <w:r w:rsidRPr="00DD0719">
              <w:rPr>
                <w:rFonts w:ascii="Times New Roman" w:hAnsi="Times New Roman" w:cs="Times New Roman"/>
                <w:sz w:val="26"/>
                <w:szCs w:val="26"/>
                <w:lang w:val="pl-PL"/>
              </w:rPr>
              <w:t>“Không được hạn chế hoặc giảm bất kỳ quyền cơ bản nào của con người... với lý do là Công ước này không công nhận các quyền đó hoặc công nhận chúng ở mức thấp hơn”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6"/>
            </w:tblGrid>
            <w:tr w:rsidR="003D2848" w:rsidRPr="003D2848" w14:paraId="4E28E412" w14:textId="77777777" w:rsidTr="003D2848">
              <w:trPr>
                <w:tblCellSpacing w:w="15" w:type="dxa"/>
              </w:trPr>
              <w:tc>
                <w:tcPr>
                  <w:tcW w:w="0" w:type="auto"/>
                  <w:vAlign w:val="center"/>
                  <w:hideMark/>
                </w:tcPr>
                <w:p w14:paraId="65E016D2" w14:textId="77777777" w:rsidR="003D2848" w:rsidRDefault="00DD0719" w:rsidP="00DD0719">
                  <w:pPr>
                    <w:spacing w:after="0" w:line="240" w:lineRule="auto"/>
                    <w:jc w:val="both"/>
                    <w:rPr>
                      <w:rFonts w:ascii="Times New Roman" w:hAnsi="Times New Roman" w:cs="Times New Roman"/>
                      <w:sz w:val="26"/>
                      <w:szCs w:val="26"/>
                      <w:lang w:val="pl-PL"/>
                    </w:rPr>
                  </w:pPr>
                  <w:r w:rsidRPr="00DD0719">
                    <w:rPr>
                      <w:rFonts w:ascii="Times New Roman" w:eastAsia="Times New Roman" w:hAnsi="Times New Roman" w:cs="Times New Roman"/>
                      <w:b/>
                      <w:bCs/>
                      <w:kern w:val="0"/>
                      <w14:ligatures w14:val="none"/>
                    </w:rPr>
                    <w:t>Điều 12 khoản 1</w:t>
                  </w:r>
                  <w:r w:rsidRPr="00DD0719">
                    <w:rPr>
                      <w:rFonts w:ascii="Times New Roman" w:eastAsia="Times New Roman" w:hAnsi="Times New Roman" w:cs="Times New Roman"/>
                      <w:kern w:val="0"/>
                      <w14:ligatures w14:val="none"/>
                    </w:rPr>
                    <w:t>“</w:t>
                  </w:r>
                  <w:r w:rsidRPr="00DD0719">
                    <w:rPr>
                      <w:rFonts w:ascii="Times New Roman" w:hAnsi="Times New Roman" w:cs="Times New Roman"/>
                      <w:sz w:val="26"/>
                      <w:szCs w:val="26"/>
                      <w:lang w:val="pl-PL"/>
                    </w:rPr>
                    <w:t>quyền của mọi người được hưởng một tiêu chuẩn sức khoẻ về thể chất và tinh thần ở mức cao nhất có thể được”</w:t>
                  </w:r>
                </w:p>
                <w:p w14:paraId="6EB26DBD" w14:textId="2B099BAB" w:rsidR="00DD0719" w:rsidRPr="003D2848" w:rsidRDefault="00DD0719" w:rsidP="00DD0719">
                  <w:pPr>
                    <w:spacing w:after="0" w:line="240" w:lineRule="auto"/>
                    <w:jc w:val="both"/>
                    <w:rPr>
                      <w:rFonts w:ascii="Times New Roman" w:eastAsia="Times New Roman" w:hAnsi="Times New Roman" w:cs="Times New Roman"/>
                      <w:kern w:val="0"/>
                      <w14:ligatures w14:val="none"/>
                    </w:rPr>
                  </w:pPr>
                  <w:r w:rsidRPr="00DD0719">
                    <w:rPr>
                      <w:rFonts w:ascii="Times New Roman" w:eastAsia="Times New Roman" w:hAnsi="Times New Roman" w:cs="Times New Roman"/>
                      <w:b/>
                      <w:bCs/>
                      <w:kern w:val="0"/>
                      <w14:ligatures w14:val="none"/>
                    </w:rPr>
                    <w:t>Điều 15 khoản 3</w:t>
                  </w:r>
                  <w:r>
                    <w:rPr>
                      <w:rFonts w:ascii="Times New Roman" w:eastAsia="Times New Roman" w:hAnsi="Times New Roman" w:cs="Times New Roman"/>
                      <w:b/>
                      <w:bCs/>
                      <w:kern w:val="0"/>
                      <w14:ligatures w14:val="none"/>
                    </w:rPr>
                    <w:t xml:space="preserve"> </w:t>
                  </w:r>
                  <w:r w:rsidRPr="00DD0719">
                    <w:rPr>
                      <w:rFonts w:ascii="Times New Roman" w:eastAsia="Times New Roman" w:hAnsi="Times New Roman" w:cs="Times New Roman"/>
                      <w:kern w:val="0"/>
                      <w14:ligatures w14:val="none"/>
                    </w:rPr>
                    <w:t>“tôn trọng quyền tự do không thể thiếu được đối với nghiên cứu khoa học và các hoạt động sáng tạo”</w:t>
                  </w:r>
                </w:p>
              </w:tc>
            </w:tr>
          </w:tbl>
          <w:p w14:paraId="11C25C7C" w14:textId="77777777" w:rsidR="003D2848" w:rsidRPr="003D2848" w:rsidRDefault="003D2848" w:rsidP="003D2848">
            <w:pPr>
              <w:spacing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2848" w:rsidRPr="003D2848" w14:paraId="2FAB53B9" w14:textId="77777777" w:rsidTr="003D2848">
              <w:trPr>
                <w:tblCellSpacing w:w="15" w:type="dxa"/>
              </w:trPr>
              <w:tc>
                <w:tcPr>
                  <w:tcW w:w="0" w:type="auto"/>
                  <w:vAlign w:val="center"/>
                  <w:hideMark/>
                </w:tcPr>
                <w:p w14:paraId="6862C1A2" w14:textId="04BFA2BA" w:rsidR="003D2848" w:rsidRPr="003D2848" w:rsidRDefault="003D2848" w:rsidP="003D2848">
                  <w:pPr>
                    <w:spacing w:after="0" w:line="240" w:lineRule="auto"/>
                    <w:rPr>
                      <w:rFonts w:ascii="Times New Roman" w:eastAsia="Times New Roman" w:hAnsi="Times New Roman" w:cs="Times New Roman"/>
                      <w:kern w:val="0"/>
                      <w14:ligatures w14:val="none"/>
                    </w:rPr>
                  </w:pPr>
                </w:p>
              </w:tc>
            </w:tr>
          </w:tbl>
          <w:p w14:paraId="4C5C8E19" w14:textId="1E76FB3D" w:rsidR="003D2848" w:rsidRPr="003D2848" w:rsidRDefault="003D2848" w:rsidP="003D2848">
            <w:pPr>
              <w:shd w:val="clear" w:color="auto" w:fill="FFFFFF"/>
              <w:spacing w:line="240" w:lineRule="auto"/>
              <w:jc w:val="both"/>
              <w:rPr>
                <w:rFonts w:ascii="Times New Roman" w:hAnsi="Times New Roman" w:cs="Times New Roman"/>
                <w:b/>
                <w:bCs/>
                <w:sz w:val="26"/>
                <w:szCs w:val="26"/>
                <w:lang w:val="pl-PL"/>
              </w:rPr>
            </w:pPr>
          </w:p>
        </w:tc>
        <w:tc>
          <w:tcPr>
            <w:tcW w:w="3086" w:type="dxa"/>
            <w:vAlign w:val="center"/>
          </w:tcPr>
          <w:p w14:paraId="15C42E40" w14:textId="071DC16E" w:rsidR="003D2848" w:rsidRPr="003D2848" w:rsidRDefault="003D2848" w:rsidP="00D7642B">
            <w:pPr>
              <w:spacing w:line="240" w:lineRule="auto"/>
              <w:rPr>
                <w:rFonts w:ascii="Times New Roman" w:hAnsi="Times New Roman" w:cs="Times New Roman"/>
                <w:sz w:val="26"/>
                <w:szCs w:val="26"/>
                <w:lang w:val="pl-PL"/>
              </w:rPr>
            </w:pPr>
            <w:r w:rsidRPr="003D2848">
              <w:rPr>
                <w:rFonts w:ascii="Times New Roman" w:hAnsi="Times New Roman" w:cs="Times New Roman"/>
                <w:sz w:val="26"/>
                <w:szCs w:val="26"/>
                <w:lang w:val="pl-PL"/>
              </w:rPr>
              <w:lastRenderedPageBreak/>
              <w:t>Bảo đảm phù hợp, thống nhất</w:t>
            </w:r>
          </w:p>
        </w:tc>
        <w:tc>
          <w:tcPr>
            <w:tcW w:w="1417" w:type="dxa"/>
            <w:vAlign w:val="center"/>
          </w:tcPr>
          <w:p w14:paraId="222F0693" w14:textId="77777777" w:rsidR="003D2848" w:rsidRPr="0080559C" w:rsidRDefault="003D2848" w:rsidP="00D408BA">
            <w:pPr>
              <w:spacing w:line="240" w:lineRule="auto"/>
              <w:jc w:val="both"/>
              <w:rPr>
                <w:rFonts w:ascii="Times New Roman" w:hAnsi="Times New Roman" w:cs="Times New Roman"/>
                <w:b/>
                <w:bCs/>
                <w:sz w:val="26"/>
                <w:szCs w:val="26"/>
              </w:rPr>
            </w:pPr>
          </w:p>
        </w:tc>
      </w:tr>
      <w:tr w:rsidR="00DD0719" w:rsidRPr="00E8515B" w14:paraId="34D80F89" w14:textId="77777777" w:rsidTr="00163100">
        <w:tc>
          <w:tcPr>
            <w:tcW w:w="2084" w:type="dxa"/>
            <w:vAlign w:val="center"/>
          </w:tcPr>
          <w:p w14:paraId="58B6D6AD" w14:textId="63F0846E" w:rsidR="00DD0719" w:rsidRDefault="00DD0719" w:rsidP="00D408BA">
            <w:pPr>
              <w:spacing w:line="240" w:lineRule="auto"/>
              <w:jc w:val="both"/>
              <w:rPr>
                <w:rFonts w:ascii="Times New Roman" w:hAnsi="Times New Roman" w:cs="Times New Roman"/>
                <w:sz w:val="26"/>
                <w:szCs w:val="26"/>
              </w:rPr>
            </w:pPr>
            <w:r>
              <w:rPr>
                <w:rFonts w:ascii="Times New Roman" w:hAnsi="Times New Roman" w:cs="Times New Roman"/>
                <w:sz w:val="26"/>
                <w:szCs w:val="26"/>
              </w:rPr>
              <w:t>Toàn văn dự thảo Nghị định</w:t>
            </w:r>
          </w:p>
        </w:tc>
        <w:tc>
          <w:tcPr>
            <w:tcW w:w="8832" w:type="dxa"/>
            <w:vAlign w:val="center"/>
          </w:tcPr>
          <w:p w14:paraId="5371F348" w14:textId="0A9D0229" w:rsidR="00DD0719" w:rsidRDefault="00DD0719" w:rsidP="00D408BA">
            <w:pPr>
              <w:shd w:val="clear" w:color="auto" w:fill="FFFFFF"/>
              <w:spacing w:line="240" w:lineRule="auto"/>
              <w:jc w:val="both"/>
              <w:rPr>
                <w:rFonts w:ascii="Times New Roman" w:hAnsi="Times New Roman" w:cs="Times New Roman"/>
                <w:b/>
                <w:bCs/>
                <w:sz w:val="26"/>
                <w:szCs w:val="26"/>
                <w:lang w:val="pl-PL"/>
              </w:rPr>
            </w:pPr>
            <w:r>
              <w:rPr>
                <w:rFonts w:ascii="Times New Roman" w:hAnsi="Times New Roman" w:cs="Times New Roman"/>
                <w:b/>
                <w:bCs/>
                <w:sz w:val="26"/>
                <w:szCs w:val="26"/>
                <w:lang w:val="pl-PL"/>
              </w:rPr>
              <w:t>C</w:t>
            </w:r>
            <w:r w:rsidRPr="00DD0719">
              <w:rPr>
                <w:rFonts w:ascii="Times New Roman" w:hAnsi="Times New Roman" w:cs="Times New Roman"/>
                <w:b/>
                <w:bCs/>
                <w:sz w:val="26"/>
                <w:szCs w:val="26"/>
                <w:lang w:val="pl-PL"/>
              </w:rPr>
              <w:t xml:space="preserve">ông ước quốc tế về các quyền dân sự và chính trị năm 1966 </w:t>
            </w:r>
          </w:p>
          <w:p w14:paraId="0BEBFE8D" w14:textId="77777777" w:rsidR="00DD0719" w:rsidRDefault="001B4492" w:rsidP="001B4492">
            <w:pPr>
              <w:shd w:val="clear" w:color="auto" w:fill="FFFFFF"/>
              <w:spacing w:line="240" w:lineRule="auto"/>
              <w:jc w:val="both"/>
              <w:rPr>
                <w:rFonts w:ascii="Times New Roman" w:hAnsi="Times New Roman" w:cs="Times New Roman"/>
                <w:sz w:val="26"/>
                <w:szCs w:val="26"/>
                <w:lang w:val="pl-PL"/>
              </w:rPr>
            </w:pPr>
            <w:r w:rsidRPr="001B4492">
              <w:rPr>
                <w:rFonts w:ascii="Times New Roman" w:hAnsi="Times New Roman" w:cs="Times New Roman"/>
                <w:b/>
                <w:bCs/>
                <w:sz w:val="26"/>
                <w:szCs w:val="26"/>
                <w:lang w:val="pl-PL"/>
              </w:rPr>
              <w:t>Điều 3</w:t>
            </w:r>
            <w:r>
              <w:rPr>
                <w:rFonts w:ascii="Times New Roman" w:hAnsi="Times New Roman" w:cs="Times New Roman"/>
                <w:b/>
                <w:bCs/>
                <w:sz w:val="26"/>
                <w:szCs w:val="26"/>
                <w:lang w:val="pl-PL"/>
              </w:rPr>
              <w:t>.</w:t>
            </w:r>
            <w:r w:rsidRPr="001B4492">
              <w:rPr>
                <w:rFonts w:ascii="Times New Roman" w:hAnsi="Times New Roman" w:cs="Times New Roman"/>
                <w:sz w:val="26"/>
                <w:szCs w:val="26"/>
                <w:lang w:val="pl-PL"/>
              </w:rPr>
              <w:t>“bảo đảm quyền bình đẳng giữa nam và nữ trong việc thực hiện tất cả các quyền dân sự và chính trị”</w:t>
            </w:r>
          </w:p>
          <w:p w14:paraId="49E804F7" w14:textId="77777777" w:rsidR="001B4492" w:rsidRDefault="001B4492" w:rsidP="001B4492">
            <w:pPr>
              <w:shd w:val="clear" w:color="auto" w:fill="FFFFFF"/>
              <w:spacing w:line="240" w:lineRule="auto"/>
              <w:jc w:val="both"/>
              <w:rPr>
                <w:rFonts w:ascii="Times New Roman" w:hAnsi="Times New Roman" w:cs="Times New Roman"/>
                <w:sz w:val="26"/>
                <w:szCs w:val="26"/>
                <w:lang w:val="pl-PL"/>
              </w:rPr>
            </w:pPr>
            <w:r w:rsidRPr="001B4492">
              <w:rPr>
                <w:rFonts w:ascii="Times New Roman" w:hAnsi="Times New Roman" w:cs="Times New Roman"/>
                <w:b/>
                <w:bCs/>
                <w:sz w:val="26"/>
                <w:szCs w:val="26"/>
                <w:lang w:val="pl-PL"/>
              </w:rPr>
              <w:t>Điều 17</w:t>
            </w:r>
            <w:r>
              <w:rPr>
                <w:rFonts w:ascii="Times New Roman" w:hAnsi="Times New Roman" w:cs="Times New Roman"/>
                <w:b/>
                <w:bCs/>
                <w:sz w:val="26"/>
                <w:szCs w:val="26"/>
                <w:lang w:val="pl-PL"/>
              </w:rPr>
              <w:t xml:space="preserve">. </w:t>
            </w:r>
            <w:r w:rsidRPr="001B4492">
              <w:rPr>
                <w:rFonts w:ascii="Times New Roman" w:hAnsi="Times New Roman" w:cs="Times New Roman"/>
                <w:sz w:val="26"/>
                <w:szCs w:val="26"/>
                <w:lang w:val="pl-PL"/>
              </w:rPr>
              <w:t>“Không ai bị can thiệp một cách tuỳ tiện hoặc bất hợp pháp vào đời sống riêng tư, gia đình, nhà ở, thư tín, hoặc bị xâm phạm bất hợp pháp đến danh dự và uy tín.”</w:t>
            </w:r>
            <w:r>
              <w:t xml:space="preserve"> </w:t>
            </w:r>
            <w:r w:rsidRPr="001B4492">
              <w:rPr>
                <w:rFonts w:ascii="Times New Roman" w:hAnsi="Times New Roman" w:cs="Times New Roman"/>
                <w:sz w:val="26"/>
                <w:szCs w:val="26"/>
                <w:lang w:val="pl-PL"/>
              </w:rPr>
              <w:t>“Mọi người đều có quyền được pháp luật bảo vệ chống lại những can thiệp hoặc xâm phạm như vậy.</w:t>
            </w:r>
          </w:p>
          <w:p w14:paraId="7D00AF11" w14:textId="72F76DF6" w:rsidR="001B4492" w:rsidRDefault="001B4492" w:rsidP="001B4492">
            <w:pPr>
              <w:shd w:val="clear" w:color="auto" w:fill="FFFFFF"/>
              <w:spacing w:line="240" w:lineRule="auto"/>
              <w:jc w:val="both"/>
              <w:rPr>
                <w:rFonts w:ascii="Times New Roman" w:hAnsi="Times New Roman" w:cs="Times New Roman"/>
                <w:sz w:val="26"/>
                <w:szCs w:val="26"/>
                <w:lang w:val="pl-PL"/>
              </w:rPr>
            </w:pPr>
            <w:r w:rsidRPr="001B4492">
              <w:rPr>
                <w:rFonts w:ascii="Times New Roman" w:hAnsi="Times New Roman" w:cs="Times New Roman"/>
                <w:b/>
                <w:bCs/>
                <w:sz w:val="26"/>
                <w:szCs w:val="26"/>
                <w:lang w:val="pl-PL"/>
              </w:rPr>
              <w:t>Điều 18 khoản 1</w:t>
            </w:r>
            <w:r>
              <w:rPr>
                <w:rFonts w:ascii="Times New Roman" w:hAnsi="Times New Roman" w:cs="Times New Roman"/>
                <w:b/>
                <w:bCs/>
                <w:sz w:val="26"/>
                <w:szCs w:val="26"/>
                <w:lang w:val="pl-PL"/>
              </w:rPr>
              <w:t xml:space="preserve"> </w:t>
            </w:r>
            <w:r w:rsidRPr="001B4492">
              <w:rPr>
                <w:rFonts w:ascii="Times New Roman" w:hAnsi="Times New Roman" w:cs="Times New Roman"/>
                <w:sz w:val="26"/>
                <w:szCs w:val="26"/>
                <w:lang w:val="pl-PL"/>
              </w:rPr>
              <w:t>“Mọi người đều có quyền tự do tư tưởng, tự do tín ngưỡng và tôn giáo.”</w:t>
            </w:r>
            <w:r>
              <w:t xml:space="preserve"> </w:t>
            </w:r>
            <w:r w:rsidRPr="001B4492">
              <w:rPr>
                <w:rFonts w:ascii="Times New Roman" w:hAnsi="Times New Roman" w:cs="Times New Roman"/>
                <w:sz w:val="26"/>
                <w:szCs w:val="26"/>
                <w:lang w:val="pl-PL"/>
              </w:rPr>
              <w:t>“Mọi người có quyền tự do ngôn luận.”</w:t>
            </w:r>
            <w:r>
              <w:rPr>
                <w:rFonts w:ascii="Times New Roman" w:hAnsi="Times New Roman" w:cs="Times New Roman"/>
                <w:sz w:val="26"/>
                <w:szCs w:val="26"/>
                <w:lang w:val="pl-PL"/>
              </w:rPr>
              <w:t xml:space="preserve"> </w:t>
            </w:r>
            <w:r w:rsidRPr="001B4492">
              <w:rPr>
                <w:rFonts w:ascii="Times New Roman" w:hAnsi="Times New Roman" w:cs="Times New Roman"/>
                <w:sz w:val="26"/>
                <w:szCs w:val="26"/>
                <w:lang w:val="pl-PL"/>
              </w:rPr>
              <w:t>“Việc thực hiện những quyền quy định tại khoản 2 Điều này kèm theo những nghĩa vụ và trách nhiệm đặc biệt.”</w:t>
            </w:r>
            <w:r>
              <w:rPr>
                <w:rFonts w:ascii="Times New Roman" w:hAnsi="Times New Roman" w:cs="Times New Roman"/>
                <w:sz w:val="26"/>
                <w:szCs w:val="26"/>
                <w:lang w:val="pl-PL"/>
              </w:rPr>
              <w:t xml:space="preserve"> </w:t>
            </w:r>
            <w:r w:rsidRPr="001B4492">
              <w:rPr>
                <w:rFonts w:ascii="Times New Roman" w:hAnsi="Times New Roman" w:cs="Times New Roman"/>
                <w:sz w:val="26"/>
                <w:szCs w:val="26"/>
                <w:lang w:val="pl-PL"/>
              </w:rPr>
              <w:t>“Do đó, việc thực hiện quyền này có thể phải chịu một số hạn chế nhất định, tuy nhiên, những hạn chế đó phải được quy định trong pháp luật và là cần thiết”</w:t>
            </w:r>
            <w:r>
              <w:rPr>
                <w:rFonts w:ascii="Times New Roman" w:hAnsi="Times New Roman" w:cs="Times New Roman"/>
                <w:sz w:val="26"/>
                <w:szCs w:val="26"/>
                <w:lang w:val="pl-P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1"/>
              <w:gridCol w:w="45"/>
            </w:tblGrid>
            <w:tr w:rsidR="001B4492" w:rsidRPr="001B4492" w14:paraId="5F56F558" w14:textId="77777777" w:rsidTr="001B4492">
              <w:trPr>
                <w:gridAfter w:val="1"/>
                <w:tblCellSpacing w:w="15" w:type="dxa"/>
              </w:trPr>
              <w:tc>
                <w:tcPr>
                  <w:tcW w:w="0" w:type="auto"/>
                  <w:vAlign w:val="center"/>
                  <w:hideMark/>
                </w:tcPr>
                <w:p w14:paraId="6CFDCAB8" w14:textId="737F8092" w:rsidR="001B4492" w:rsidRPr="001B4492" w:rsidRDefault="001B4492" w:rsidP="001B4492">
                  <w:pPr>
                    <w:spacing w:after="0" w:line="240" w:lineRule="auto"/>
                    <w:rPr>
                      <w:rFonts w:ascii="Times New Roman" w:hAnsi="Times New Roman" w:cs="Times New Roman"/>
                      <w:sz w:val="26"/>
                      <w:szCs w:val="26"/>
                      <w:lang w:val="pl-PL"/>
                    </w:rPr>
                  </w:pPr>
                  <w:r w:rsidRPr="001B4492">
                    <w:rPr>
                      <w:rFonts w:ascii="Times New Roman" w:hAnsi="Times New Roman" w:cs="Times New Roman"/>
                      <w:b/>
                      <w:bCs/>
                      <w:sz w:val="26"/>
                      <w:szCs w:val="26"/>
                      <w:lang w:val="pl-PL"/>
                    </w:rPr>
                    <w:t>Điều 24 khoản 1</w:t>
                  </w:r>
                  <w:r>
                    <w:rPr>
                      <w:rFonts w:ascii="Times New Roman" w:hAnsi="Times New Roman" w:cs="Times New Roman"/>
                      <w:b/>
                      <w:bCs/>
                      <w:sz w:val="26"/>
                      <w:szCs w:val="26"/>
                      <w:lang w:val="pl-PL"/>
                    </w:rPr>
                    <w:t xml:space="preserve">: </w:t>
                  </w:r>
                  <w:r w:rsidRPr="001B4492">
                    <w:rPr>
                      <w:rFonts w:ascii="Times New Roman" w:hAnsi="Times New Roman" w:cs="Times New Roman"/>
                      <w:sz w:val="26"/>
                      <w:szCs w:val="26"/>
                      <w:lang w:val="pl-PL"/>
                    </w:rPr>
                    <w:t>“Mọi trẻ em... đều có quyền được hưởng những biện pháp bảo hộ cần thiết của gia đình, xã hội và Nhà nước</w:t>
                  </w:r>
                  <w:r>
                    <w:rPr>
                      <w:rFonts w:ascii="Times New Roman" w:hAnsi="Times New Roman" w:cs="Times New Roman"/>
                      <w:sz w:val="26"/>
                      <w:szCs w:val="26"/>
                      <w:lang w:val="pl-PL"/>
                    </w:rPr>
                    <w:t>.</w:t>
                  </w:r>
                  <w:r w:rsidRPr="001B4492">
                    <w:rPr>
                      <w:rFonts w:ascii="Times New Roman" w:hAnsi="Times New Roman" w:cs="Times New Roman"/>
                      <w:sz w:val="26"/>
                      <w:szCs w:val="26"/>
                      <w:lang w:val="pl-PL"/>
                    </w:rPr>
                    <w:t xml:space="preserve"> ”</w:t>
                  </w:r>
                </w:p>
              </w:tc>
            </w:tr>
            <w:tr w:rsidR="001B4492" w:rsidRPr="001B4492" w14:paraId="26AD0F8A" w14:textId="77777777" w:rsidTr="001B4492">
              <w:trPr>
                <w:tblCellSpacing w:w="15" w:type="dxa"/>
              </w:trPr>
              <w:tc>
                <w:tcPr>
                  <w:tcW w:w="0" w:type="auto"/>
                  <w:gridSpan w:val="2"/>
                  <w:vAlign w:val="center"/>
                  <w:hideMark/>
                </w:tcPr>
                <w:p w14:paraId="2D1556BB" w14:textId="4FFF26E7" w:rsidR="001B4492" w:rsidRPr="001B4492" w:rsidRDefault="001B4492" w:rsidP="001B4492">
                  <w:pPr>
                    <w:spacing w:after="0" w:line="240" w:lineRule="auto"/>
                    <w:rPr>
                      <w:rFonts w:ascii="Times New Roman" w:hAnsi="Times New Roman" w:cs="Times New Roman"/>
                      <w:sz w:val="26"/>
                      <w:szCs w:val="26"/>
                      <w:lang w:val="pl-PL"/>
                    </w:rPr>
                  </w:pPr>
                </w:p>
              </w:tc>
            </w:tr>
          </w:tbl>
          <w:p w14:paraId="7956837C" w14:textId="30C7D344" w:rsidR="001B4492" w:rsidRPr="001B4492" w:rsidRDefault="001B4492" w:rsidP="001B4492">
            <w:pPr>
              <w:shd w:val="clear" w:color="auto" w:fill="FFFFFF"/>
              <w:spacing w:line="240" w:lineRule="auto"/>
              <w:jc w:val="both"/>
              <w:rPr>
                <w:rFonts w:ascii="Times New Roman" w:hAnsi="Times New Roman" w:cs="Times New Roman"/>
                <w:sz w:val="26"/>
                <w:szCs w:val="26"/>
                <w:lang w:val="pl-PL"/>
              </w:rPr>
            </w:pPr>
          </w:p>
        </w:tc>
        <w:tc>
          <w:tcPr>
            <w:tcW w:w="3086" w:type="dxa"/>
            <w:vAlign w:val="center"/>
          </w:tcPr>
          <w:p w14:paraId="06FF27AF" w14:textId="77777777" w:rsidR="00DD0719" w:rsidRPr="003D2848" w:rsidRDefault="00DD0719" w:rsidP="00D7642B">
            <w:pPr>
              <w:spacing w:line="240" w:lineRule="auto"/>
              <w:rPr>
                <w:rFonts w:ascii="Times New Roman" w:hAnsi="Times New Roman" w:cs="Times New Roman"/>
                <w:sz w:val="26"/>
                <w:szCs w:val="26"/>
                <w:lang w:val="pl-PL"/>
              </w:rPr>
            </w:pPr>
          </w:p>
        </w:tc>
        <w:tc>
          <w:tcPr>
            <w:tcW w:w="1417" w:type="dxa"/>
            <w:vAlign w:val="center"/>
          </w:tcPr>
          <w:p w14:paraId="05A20CF7" w14:textId="77777777" w:rsidR="00DD0719" w:rsidRPr="0080559C" w:rsidRDefault="00DD0719" w:rsidP="00D408BA">
            <w:pPr>
              <w:spacing w:line="240" w:lineRule="auto"/>
              <w:jc w:val="both"/>
              <w:rPr>
                <w:rFonts w:ascii="Times New Roman" w:hAnsi="Times New Roman" w:cs="Times New Roman"/>
                <w:b/>
                <w:bCs/>
                <w:sz w:val="26"/>
                <w:szCs w:val="26"/>
              </w:rPr>
            </w:pPr>
          </w:p>
        </w:tc>
      </w:tr>
    </w:tbl>
    <w:p w14:paraId="613607F0" w14:textId="77777777" w:rsidR="00A9158D" w:rsidRPr="007A568B" w:rsidRDefault="00A9158D" w:rsidP="00A9158D">
      <w:pPr>
        <w:rPr>
          <w:b/>
          <w:bCs/>
          <w:lang w:val="sv-SE"/>
        </w:rPr>
      </w:pPr>
    </w:p>
    <w:p w14:paraId="70DB6072" w14:textId="77777777" w:rsidR="00A9158D" w:rsidRPr="007A568B" w:rsidRDefault="00A9158D" w:rsidP="00A9158D">
      <w:pPr>
        <w:rPr>
          <w:lang w:val="sv-SE"/>
        </w:rPr>
      </w:pPr>
    </w:p>
    <w:p w14:paraId="2B0FE296" w14:textId="77777777" w:rsidR="000D2AC9" w:rsidRPr="007A568B" w:rsidRDefault="000D2AC9">
      <w:pPr>
        <w:rPr>
          <w:lang w:val="sv-SE"/>
        </w:rPr>
      </w:pPr>
    </w:p>
    <w:sectPr w:rsidR="000D2AC9" w:rsidRPr="007A568B" w:rsidSect="007D31F8">
      <w:headerReference w:type="default" r:id="rId8"/>
      <w:pgSz w:w="16840" w:h="11907" w:orient="landscape" w:code="9"/>
      <w:pgMar w:top="851" w:right="1134" w:bottom="42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E9CB" w14:textId="77777777" w:rsidR="001F52F7" w:rsidRDefault="001F52F7" w:rsidP="00537DBB">
      <w:pPr>
        <w:spacing w:after="0" w:line="240" w:lineRule="auto"/>
      </w:pPr>
      <w:r>
        <w:separator/>
      </w:r>
    </w:p>
  </w:endnote>
  <w:endnote w:type="continuationSeparator" w:id="0">
    <w:p w14:paraId="79C5F5FE" w14:textId="77777777" w:rsidR="001F52F7" w:rsidRDefault="001F52F7" w:rsidP="0053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FB97" w14:textId="77777777" w:rsidR="001F52F7" w:rsidRDefault="001F52F7" w:rsidP="00537DBB">
      <w:pPr>
        <w:spacing w:after="0" w:line="240" w:lineRule="auto"/>
      </w:pPr>
      <w:r>
        <w:separator/>
      </w:r>
    </w:p>
  </w:footnote>
  <w:footnote w:type="continuationSeparator" w:id="0">
    <w:p w14:paraId="5A850368" w14:textId="77777777" w:rsidR="001F52F7" w:rsidRDefault="001F52F7" w:rsidP="00537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268814"/>
      <w:docPartObj>
        <w:docPartGallery w:val="Page Numbers (Top of Page)"/>
        <w:docPartUnique/>
      </w:docPartObj>
    </w:sdtPr>
    <w:sdtEndPr>
      <w:rPr>
        <w:noProof/>
      </w:rPr>
    </w:sdtEndPr>
    <w:sdtContent>
      <w:p w14:paraId="5E900467" w14:textId="77777777" w:rsidR="00902B6D" w:rsidRDefault="00902B6D">
        <w:pPr>
          <w:pStyle w:val="Header"/>
          <w:jc w:val="center"/>
        </w:pPr>
        <w:r>
          <w:fldChar w:fldCharType="begin"/>
        </w:r>
        <w:r>
          <w:instrText xml:space="preserve"> PAGE   \* MERGEFORMAT </w:instrText>
        </w:r>
        <w:r>
          <w:fldChar w:fldCharType="separate"/>
        </w:r>
        <w:r w:rsidR="00E903E4">
          <w:rPr>
            <w:noProof/>
          </w:rPr>
          <w:t>136</w:t>
        </w:r>
        <w:r>
          <w:rPr>
            <w:noProof/>
          </w:rPr>
          <w:fldChar w:fldCharType="end"/>
        </w:r>
      </w:p>
    </w:sdtContent>
  </w:sdt>
  <w:p w14:paraId="5605CA85" w14:textId="77777777" w:rsidR="00902B6D" w:rsidRDefault="00902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8FE"/>
    <w:multiLevelType w:val="hybridMultilevel"/>
    <w:tmpl w:val="43625A62"/>
    <w:lvl w:ilvl="0" w:tplc="2558F0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B1115"/>
    <w:multiLevelType w:val="hybridMultilevel"/>
    <w:tmpl w:val="C1CC2FC8"/>
    <w:lvl w:ilvl="0" w:tplc="815C3D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1629"/>
    <w:multiLevelType w:val="hybridMultilevel"/>
    <w:tmpl w:val="F43ADC5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12568"/>
    <w:multiLevelType w:val="hybridMultilevel"/>
    <w:tmpl w:val="E572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14595"/>
    <w:multiLevelType w:val="hybridMultilevel"/>
    <w:tmpl w:val="F43ADC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D24C2"/>
    <w:multiLevelType w:val="hybridMultilevel"/>
    <w:tmpl w:val="C7FE048E"/>
    <w:lvl w:ilvl="0" w:tplc="05FE5B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22B78"/>
    <w:multiLevelType w:val="hybridMultilevel"/>
    <w:tmpl w:val="FF6A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D512D"/>
    <w:multiLevelType w:val="hybridMultilevel"/>
    <w:tmpl w:val="4034A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D"/>
    <w:rsid w:val="00001175"/>
    <w:rsid w:val="00001A08"/>
    <w:rsid w:val="0002274E"/>
    <w:rsid w:val="0003148C"/>
    <w:rsid w:val="00041AC8"/>
    <w:rsid w:val="00051C53"/>
    <w:rsid w:val="00060E7A"/>
    <w:rsid w:val="0006469B"/>
    <w:rsid w:val="00072B85"/>
    <w:rsid w:val="000831F7"/>
    <w:rsid w:val="000B1404"/>
    <w:rsid w:val="000C0AEF"/>
    <w:rsid w:val="000D2AC9"/>
    <w:rsid w:val="000D545F"/>
    <w:rsid w:val="000E754B"/>
    <w:rsid w:val="000F1729"/>
    <w:rsid w:val="000F3061"/>
    <w:rsid w:val="001002D8"/>
    <w:rsid w:val="001135C8"/>
    <w:rsid w:val="00127B38"/>
    <w:rsid w:val="00146B46"/>
    <w:rsid w:val="00154C23"/>
    <w:rsid w:val="00163100"/>
    <w:rsid w:val="00163E32"/>
    <w:rsid w:val="00165037"/>
    <w:rsid w:val="001B4492"/>
    <w:rsid w:val="001C713F"/>
    <w:rsid w:val="001D154F"/>
    <w:rsid w:val="001D2829"/>
    <w:rsid w:val="001F52F7"/>
    <w:rsid w:val="002061C9"/>
    <w:rsid w:val="00210C84"/>
    <w:rsid w:val="00234253"/>
    <w:rsid w:val="002416EB"/>
    <w:rsid w:val="00266E2D"/>
    <w:rsid w:val="00276842"/>
    <w:rsid w:val="00283D51"/>
    <w:rsid w:val="00286FAC"/>
    <w:rsid w:val="00294E75"/>
    <w:rsid w:val="00297297"/>
    <w:rsid w:val="002B1A1B"/>
    <w:rsid w:val="002D56C8"/>
    <w:rsid w:val="002F2F13"/>
    <w:rsid w:val="002F74F9"/>
    <w:rsid w:val="003019B3"/>
    <w:rsid w:val="00303B06"/>
    <w:rsid w:val="00303D75"/>
    <w:rsid w:val="00314D44"/>
    <w:rsid w:val="00332925"/>
    <w:rsid w:val="0033732B"/>
    <w:rsid w:val="00347BA2"/>
    <w:rsid w:val="00365646"/>
    <w:rsid w:val="00382598"/>
    <w:rsid w:val="00383528"/>
    <w:rsid w:val="003928CD"/>
    <w:rsid w:val="003A0B0A"/>
    <w:rsid w:val="003A6E31"/>
    <w:rsid w:val="003C008D"/>
    <w:rsid w:val="003D2848"/>
    <w:rsid w:val="003E104F"/>
    <w:rsid w:val="003E4E54"/>
    <w:rsid w:val="00400A60"/>
    <w:rsid w:val="00400ED5"/>
    <w:rsid w:val="00414411"/>
    <w:rsid w:val="00433575"/>
    <w:rsid w:val="00435899"/>
    <w:rsid w:val="00441AE8"/>
    <w:rsid w:val="00481AAA"/>
    <w:rsid w:val="004826C7"/>
    <w:rsid w:val="004A176A"/>
    <w:rsid w:val="004A70BA"/>
    <w:rsid w:val="004A7DF2"/>
    <w:rsid w:val="004D13E1"/>
    <w:rsid w:val="004E7D3D"/>
    <w:rsid w:val="004F2881"/>
    <w:rsid w:val="005117D0"/>
    <w:rsid w:val="00523BB4"/>
    <w:rsid w:val="00537DBB"/>
    <w:rsid w:val="00564C24"/>
    <w:rsid w:val="00567136"/>
    <w:rsid w:val="00576A25"/>
    <w:rsid w:val="0059019B"/>
    <w:rsid w:val="005A4721"/>
    <w:rsid w:val="005A4E0F"/>
    <w:rsid w:val="005C6A42"/>
    <w:rsid w:val="005D6717"/>
    <w:rsid w:val="005D7759"/>
    <w:rsid w:val="005E3BF0"/>
    <w:rsid w:val="006250EF"/>
    <w:rsid w:val="00626FE6"/>
    <w:rsid w:val="00636E6B"/>
    <w:rsid w:val="00652C74"/>
    <w:rsid w:val="00655375"/>
    <w:rsid w:val="00661550"/>
    <w:rsid w:val="00662ADF"/>
    <w:rsid w:val="006725EE"/>
    <w:rsid w:val="006A67DF"/>
    <w:rsid w:val="006C29BD"/>
    <w:rsid w:val="006C7A95"/>
    <w:rsid w:val="006E5E36"/>
    <w:rsid w:val="006E6F36"/>
    <w:rsid w:val="006F7139"/>
    <w:rsid w:val="00737D6F"/>
    <w:rsid w:val="007522DB"/>
    <w:rsid w:val="00753BC5"/>
    <w:rsid w:val="00760232"/>
    <w:rsid w:val="0076536C"/>
    <w:rsid w:val="007723E8"/>
    <w:rsid w:val="00773C15"/>
    <w:rsid w:val="00774E5E"/>
    <w:rsid w:val="00794FC9"/>
    <w:rsid w:val="007A1EDD"/>
    <w:rsid w:val="007A568B"/>
    <w:rsid w:val="007D31F8"/>
    <w:rsid w:val="007E5080"/>
    <w:rsid w:val="007E72CB"/>
    <w:rsid w:val="0080559C"/>
    <w:rsid w:val="008131BA"/>
    <w:rsid w:val="00814114"/>
    <w:rsid w:val="008158C5"/>
    <w:rsid w:val="00827DFA"/>
    <w:rsid w:val="00830DF5"/>
    <w:rsid w:val="00831FB9"/>
    <w:rsid w:val="00846039"/>
    <w:rsid w:val="008462F9"/>
    <w:rsid w:val="0085361A"/>
    <w:rsid w:val="0087101F"/>
    <w:rsid w:val="00883B1A"/>
    <w:rsid w:val="008843A7"/>
    <w:rsid w:val="00884407"/>
    <w:rsid w:val="0088616E"/>
    <w:rsid w:val="008B58BD"/>
    <w:rsid w:val="008C6F44"/>
    <w:rsid w:val="008F1D6A"/>
    <w:rsid w:val="008F59D9"/>
    <w:rsid w:val="00902B6D"/>
    <w:rsid w:val="00936F95"/>
    <w:rsid w:val="009471A0"/>
    <w:rsid w:val="00967997"/>
    <w:rsid w:val="00984245"/>
    <w:rsid w:val="009A401C"/>
    <w:rsid w:val="00A2269B"/>
    <w:rsid w:val="00A27612"/>
    <w:rsid w:val="00A47312"/>
    <w:rsid w:val="00A54E4F"/>
    <w:rsid w:val="00A70763"/>
    <w:rsid w:val="00A70C91"/>
    <w:rsid w:val="00A75C60"/>
    <w:rsid w:val="00A80B5C"/>
    <w:rsid w:val="00A9158D"/>
    <w:rsid w:val="00A96197"/>
    <w:rsid w:val="00AA36A8"/>
    <w:rsid w:val="00AB231C"/>
    <w:rsid w:val="00AC08F9"/>
    <w:rsid w:val="00AD5FFF"/>
    <w:rsid w:val="00AD60E8"/>
    <w:rsid w:val="00AF50EE"/>
    <w:rsid w:val="00B313DD"/>
    <w:rsid w:val="00B33BE6"/>
    <w:rsid w:val="00B52CCF"/>
    <w:rsid w:val="00B91782"/>
    <w:rsid w:val="00BA3E87"/>
    <w:rsid w:val="00BC122D"/>
    <w:rsid w:val="00BC6631"/>
    <w:rsid w:val="00BD45B0"/>
    <w:rsid w:val="00BE4A96"/>
    <w:rsid w:val="00C15365"/>
    <w:rsid w:val="00C20100"/>
    <w:rsid w:val="00C2072D"/>
    <w:rsid w:val="00C35297"/>
    <w:rsid w:val="00C57F14"/>
    <w:rsid w:val="00C60339"/>
    <w:rsid w:val="00C62AA5"/>
    <w:rsid w:val="00C638BB"/>
    <w:rsid w:val="00C72EEF"/>
    <w:rsid w:val="00C77FC5"/>
    <w:rsid w:val="00C8675F"/>
    <w:rsid w:val="00C86A40"/>
    <w:rsid w:val="00CA0F38"/>
    <w:rsid w:val="00CA323C"/>
    <w:rsid w:val="00CA5AA3"/>
    <w:rsid w:val="00CB6047"/>
    <w:rsid w:val="00CF244F"/>
    <w:rsid w:val="00CF768B"/>
    <w:rsid w:val="00D044D9"/>
    <w:rsid w:val="00D06664"/>
    <w:rsid w:val="00D13C83"/>
    <w:rsid w:val="00D20C8F"/>
    <w:rsid w:val="00D224E9"/>
    <w:rsid w:val="00D35F0F"/>
    <w:rsid w:val="00D408BA"/>
    <w:rsid w:val="00D73D11"/>
    <w:rsid w:val="00D7642B"/>
    <w:rsid w:val="00D87DF8"/>
    <w:rsid w:val="00DC57E2"/>
    <w:rsid w:val="00DD0719"/>
    <w:rsid w:val="00DD4E42"/>
    <w:rsid w:val="00DD534B"/>
    <w:rsid w:val="00DE36D4"/>
    <w:rsid w:val="00DE7FB5"/>
    <w:rsid w:val="00E001E0"/>
    <w:rsid w:val="00E0359F"/>
    <w:rsid w:val="00E0443E"/>
    <w:rsid w:val="00E21741"/>
    <w:rsid w:val="00E218B6"/>
    <w:rsid w:val="00E25D34"/>
    <w:rsid w:val="00E27249"/>
    <w:rsid w:val="00E27816"/>
    <w:rsid w:val="00E44F90"/>
    <w:rsid w:val="00E553A5"/>
    <w:rsid w:val="00E64CDA"/>
    <w:rsid w:val="00E8515B"/>
    <w:rsid w:val="00E903E4"/>
    <w:rsid w:val="00EA69F5"/>
    <w:rsid w:val="00EC2D8A"/>
    <w:rsid w:val="00EE4F63"/>
    <w:rsid w:val="00EF6B9D"/>
    <w:rsid w:val="00F024F6"/>
    <w:rsid w:val="00F12B8E"/>
    <w:rsid w:val="00F1518E"/>
    <w:rsid w:val="00F22A47"/>
    <w:rsid w:val="00F3305F"/>
    <w:rsid w:val="00F33FE1"/>
    <w:rsid w:val="00F360C8"/>
    <w:rsid w:val="00F54871"/>
    <w:rsid w:val="00F7102B"/>
    <w:rsid w:val="00F95957"/>
    <w:rsid w:val="00FA5F9A"/>
    <w:rsid w:val="00FC116B"/>
    <w:rsid w:val="00FC4012"/>
    <w:rsid w:val="00FD0687"/>
    <w:rsid w:val="00FE2EA6"/>
    <w:rsid w:val="00FF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47E5"/>
  <w15:chartTrackingRefBased/>
  <w15:docId w15:val="{9CCF7007-9DE7-43E8-91E7-04423008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8D"/>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A915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15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15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15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15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1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8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9158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9158D"/>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9158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9158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9158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9158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9158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9158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91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8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91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8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9158D"/>
    <w:pPr>
      <w:spacing w:before="160"/>
      <w:jc w:val="center"/>
    </w:pPr>
    <w:rPr>
      <w:i/>
      <w:iCs/>
      <w:color w:val="404040" w:themeColor="text1" w:themeTint="BF"/>
    </w:rPr>
  </w:style>
  <w:style w:type="character" w:customStyle="1" w:styleId="QuoteChar">
    <w:name w:val="Quote Char"/>
    <w:basedOn w:val="DefaultParagraphFont"/>
    <w:link w:val="Quote"/>
    <w:uiPriority w:val="29"/>
    <w:rsid w:val="00A9158D"/>
    <w:rPr>
      <w:i/>
      <w:iCs/>
      <w:color w:val="404040" w:themeColor="text1" w:themeTint="BF"/>
      <w:kern w:val="2"/>
      <w:sz w:val="24"/>
      <w:szCs w:val="24"/>
      <w14:ligatures w14:val="standardContextual"/>
    </w:rPr>
  </w:style>
  <w:style w:type="paragraph" w:styleId="ListParagraph">
    <w:name w:val="List Paragraph"/>
    <w:basedOn w:val="Normal"/>
    <w:uiPriority w:val="34"/>
    <w:qFormat/>
    <w:rsid w:val="00A9158D"/>
    <w:pPr>
      <w:ind w:left="720"/>
      <w:contextualSpacing/>
    </w:pPr>
  </w:style>
  <w:style w:type="character" w:styleId="IntenseEmphasis">
    <w:name w:val="Intense Emphasis"/>
    <w:basedOn w:val="DefaultParagraphFont"/>
    <w:uiPriority w:val="21"/>
    <w:qFormat/>
    <w:rsid w:val="00A9158D"/>
    <w:rPr>
      <w:i/>
      <w:iCs/>
      <w:color w:val="2E74B5" w:themeColor="accent1" w:themeShade="BF"/>
    </w:rPr>
  </w:style>
  <w:style w:type="paragraph" w:styleId="IntenseQuote">
    <w:name w:val="Intense Quote"/>
    <w:basedOn w:val="Normal"/>
    <w:next w:val="Normal"/>
    <w:link w:val="IntenseQuoteChar"/>
    <w:uiPriority w:val="30"/>
    <w:qFormat/>
    <w:rsid w:val="00A915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158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A9158D"/>
    <w:rPr>
      <w:b/>
      <w:bCs/>
      <w:smallCaps/>
      <w:color w:val="2E74B5" w:themeColor="accent1" w:themeShade="BF"/>
      <w:spacing w:val="5"/>
    </w:rPr>
  </w:style>
  <w:style w:type="table" w:styleId="TableGrid">
    <w:name w:val="Table Grid"/>
    <w:basedOn w:val="TableNormal"/>
    <w:uiPriority w:val="39"/>
    <w:rsid w:val="00A9158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158D"/>
    <w:rPr>
      <w:color w:val="0563C1" w:themeColor="hyperlink"/>
      <w:u w:val="single"/>
    </w:rPr>
  </w:style>
  <w:style w:type="paragraph" w:styleId="NormalWeb">
    <w:name w:val="Normal (Web)"/>
    <w:basedOn w:val="Normal"/>
    <w:uiPriority w:val="99"/>
    <w:unhideWhenUsed/>
    <w:rsid w:val="00A915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lloonTextChar">
    <w:name w:val="Balloon Text Char"/>
    <w:basedOn w:val="DefaultParagraphFont"/>
    <w:link w:val="BalloonText"/>
    <w:uiPriority w:val="99"/>
    <w:semiHidden/>
    <w:rsid w:val="00A9158D"/>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A9158D"/>
    <w:pPr>
      <w:spacing w:after="0" w:line="240" w:lineRule="auto"/>
    </w:pPr>
    <w:rPr>
      <w:rFonts w:ascii="Segoe UI" w:hAnsi="Segoe UI" w:cs="Segoe UI"/>
      <w:sz w:val="18"/>
      <w:szCs w:val="18"/>
    </w:rPr>
  </w:style>
  <w:style w:type="character" w:customStyle="1" w:styleId="fontstyle01">
    <w:name w:val="fontstyle01"/>
    <w:basedOn w:val="DefaultParagraphFont"/>
    <w:rsid w:val="003E104F"/>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537DB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37DBB"/>
    <w:rPr>
      <w:sz w:val="20"/>
      <w:szCs w:val="20"/>
    </w:rPr>
  </w:style>
  <w:style w:type="character" w:styleId="FootnoteReference">
    <w:name w:val="footnote reference"/>
    <w:basedOn w:val="DefaultParagraphFont"/>
    <w:uiPriority w:val="99"/>
    <w:semiHidden/>
    <w:unhideWhenUsed/>
    <w:rsid w:val="00537DBB"/>
    <w:rPr>
      <w:vertAlign w:val="superscript"/>
    </w:rPr>
  </w:style>
  <w:style w:type="character" w:styleId="Emphasis">
    <w:name w:val="Emphasis"/>
    <w:basedOn w:val="DefaultParagraphFont"/>
    <w:uiPriority w:val="20"/>
    <w:qFormat/>
    <w:rsid w:val="00E27249"/>
    <w:rPr>
      <w:i/>
      <w:iCs/>
    </w:rPr>
  </w:style>
  <w:style w:type="character" w:customStyle="1" w:styleId="fontstyle21">
    <w:name w:val="fontstyle21"/>
    <w:basedOn w:val="DefaultParagraphFont"/>
    <w:rsid w:val="00EE4F63"/>
    <w:rPr>
      <w:rFonts w:ascii="TimesNewRomanPSMT" w:hAnsi="TimesNewRomanPSMT" w:hint="default"/>
      <w:b w:val="0"/>
      <w:bCs w:val="0"/>
      <w:i w:val="0"/>
      <w:iCs w:val="0"/>
      <w:color w:val="000000"/>
      <w:sz w:val="18"/>
      <w:szCs w:val="18"/>
    </w:rPr>
  </w:style>
  <w:style w:type="character" w:styleId="Strong">
    <w:name w:val="Strong"/>
    <w:basedOn w:val="DefaultParagraphFont"/>
    <w:uiPriority w:val="22"/>
    <w:qFormat/>
    <w:rsid w:val="007A1EDD"/>
    <w:rPr>
      <w:b/>
      <w:bCs/>
    </w:rPr>
  </w:style>
  <w:style w:type="paragraph" w:styleId="Header">
    <w:name w:val="header"/>
    <w:basedOn w:val="Normal"/>
    <w:link w:val="HeaderChar"/>
    <w:uiPriority w:val="99"/>
    <w:unhideWhenUsed/>
    <w:rsid w:val="007D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1F8"/>
    <w:rPr>
      <w:kern w:val="2"/>
      <w:sz w:val="24"/>
      <w:szCs w:val="24"/>
      <w14:ligatures w14:val="standardContextual"/>
    </w:rPr>
  </w:style>
  <w:style w:type="paragraph" w:styleId="Footer">
    <w:name w:val="footer"/>
    <w:basedOn w:val="Normal"/>
    <w:link w:val="FooterChar"/>
    <w:uiPriority w:val="99"/>
    <w:unhideWhenUsed/>
    <w:rsid w:val="007D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1F8"/>
    <w:rPr>
      <w:kern w:val="2"/>
      <w:sz w:val="24"/>
      <w:szCs w:val="24"/>
      <w14:ligatures w14:val="standardContextual"/>
    </w:rPr>
  </w:style>
  <w:style w:type="paragraph" w:customStyle="1" w:styleId="Default">
    <w:name w:val="Default"/>
    <w:rsid w:val="00BD45B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vi-VN" w:eastAsia="vi-VN"/>
    </w:rPr>
  </w:style>
  <w:style w:type="character" w:styleId="CommentReference">
    <w:name w:val="annotation reference"/>
    <w:basedOn w:val="DefaultParagraphFont"/>
    <w:uiPriority w:val="99"/>
    <w:semiHidden/>
    <w:unhideWhenUsed/>
    <w:rsid w:val="00AC08F9"/>
    <w:rPr>
      <w:sz w:val="16"/>
      <w:szCs w:val="16"/>
    </w:rPr>
  </w:style>
  <w:style w:type="paragraph" w:styleId="CommentText">
    <w:name w:val="annotation text"/>
    <w:basedOn w:val="Normal"/>
    <w:link w:val="CommentTextChar"/>
    <w:uiPriority w:val="99"/>
    <w:semiHidden/>
    <w:unhideWhenUsed/>
    <w:rsid w:val="00AC08F9"/>
    <w:pPr>
      <w:spacing w:line="240" w:lineRule="auto"/>
    </w:pPr>
    <w:rPr>
      <w:sz w:val="20"/>
      <w:szCs w:val="20"/>
    </w:rPr>
  </w:style>
  <w:style w:type="character" w:customStyle="1" w:styleId="CommentTextChar">
    <w:name w:val="Comment Text Char"/>
    <w:basedOn w:val="DefaultParagraphFont"/>
    <w:link w:val="CommentText"/>
    <w:uiPriority w:val="99"/>
    <w:semiHidden/>
    <w:rsid w:val="00AC08F9"/>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C08F9"/>
    <w:rPr>
      <w:b/>
      <w:bCs/>
    </w:rPr>
  </w:style>
  <w:style w:type="character" w:customStyle="1" w:styleId="CommentSubjectChar">
    <w:name w:val="Comment Subject Char"/>
    <w:basedOn w:val="CommentTextChar"/>
    <w:link w:val="CommentSubject"/>
    <w:uiPriority w:val="99"/>
    <w:semiHidden/>
    <w:rsid w:val="00AC08F9"/>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548">
      <w:bodyDiv w:val="1"/>
      <w:marLeft w:val="0"/>
      <w:marRight w:val="0"/>
      <w:marTop w:val="0"/>
      <w:marBottom w:val="0"/>
      <w:divBdr>
        <w:top w:val="none" w:sz="0" w:space="0" w:color="auto"/>
        <w:left w:val="none" w:sz="0" w:space="0" w:color="auto"/>
        <w:bottom w:val="none" w:sz="0" w:space="0" w:color="auto"/>
        <w:right w:val="none" w:sz="0" w:space="0" w:color="auto"/>
      </w:divBdr>
    </w:div>
    <w:div w:id="85227485">
      <w:bodyDiv w:val="1"/>
      <w:marLeft w:val="0"/>
      <w:marRight w:val="0"/>
      <w:marTop w:val="0"/>
      <w:marBottom w:val="0"/>
      <w:divBdr>
        <w:top w:val="none" w:sz="0" w:space="0" w:color="auto"/>
        <w:left w:val="none" w:sz="0" w:space="0" w:color="auto"/>
        <w:bottom w:val="none" w:sz="0" w:space="0" w:color="auto"/>
        <w:right w:val="none" w:sz="0" w:space="0" w:color="auto"/>
      </w:divBdr>
    </w:div>
    <w:div w:id="95754126">
      <w:bodyDiv w:val="1"/>
      <w:marLeft w:val="0"/>
      <w:marRight w:val="0"/>
      <w:marTop w:val="0"/>
      <w:marBottom w:val="0"/>
      <w:divBdr>
        <w:top w:val="none" w:sz="0" w:space="0" w:color="auto"/>
        <w:left w:val="none" w:sz="0" w:space="0" w:color="auto"/>
        <w:bottom w:val="none" w:sz="0" w:space="0" w:color="auto"/>
        <w:right w:val="none" w:sz="0" w:space="0" w:color="auto"/>
      </w:divBdr>
    </w:div>
    <w:div w:id="112483060">
      <w:bodyDiv w:val="1"/>
      <w:marLeft w:val="0"/>
      <w:marRight w:val="0"/>
      <w:marTop w:val="0"/>
      <w:marBottom w:val="0"/>
      <w:divBdr>
        <w:top w:val="none" w:sz="0" w:space="0" w:color="auto"/>
        <w:left w:val="none" w:sz="0" w:space="0" w:color="auto"/>
        <w:bottom w:val="none" w:sz="0" w:space="0" w:color="auto"/>
        <w:right w:val="none" w:sz="0" w:space="0" w:color="auto"/>
      </w:divBdr>
    </w:div>
    <w:div w:id="132455677">
      <w:bodyDiv w:val="1"/>
      <w:marLeft w:val="0"/>
      <w:marRight w:val="0"/>
      <w:marTop w:val="0"/>
      <w:marBottom w:val="0"/>
      <w:divBdr>
        <w:top w:val="none" w:sz="0" w:space="0" w:color="auto"/>
        <w:left w:val="none" w:sz="0" w:space="0" w:color="auto"/>
        <w:bottom w:val="none" w:sz="0" w:space="0" w:color="auto"/>
        <w:right w:val="none" w:sz="0" w:space="0" w:color="auto"/>
      </w:divBdr>
    </w:div>
    <w:div w:id="158277212">
      <w:bodyDiv w:val="1"/>
      <w:marLeft w:val="0"/>
      <w:marRight w:val="0"/>
      <w:marTop w:val="0"/>
      <w:marBottom w:val="0"/>
      <w:divBdr>
        <w:top w:val="none" w:sz="0" w:space="0" w:color="auto"/>
        <w:left w:val="none" w:sz="0" w:space="0" w:color="auto"/>
        <w:bottom w:val="none" w:sz="0" w:space="0" w:color="auto"/>
        <w:right w:val="none" w:sz="0" w:space="0" w:color="auto"/>
      </w:divBdr>
    </w:div>
    <w:div w:id="215240155">
      <w:bodyDiv w:val="1"/>
      <w:marLeft w:val="0"/>
      <w:marRight w:val="0"/>
      <w:marTop w:val="0"/>
      <w:marBottom w:val="0"/>
      <w:divBdr>
        <w:top w:val="none" w:sz="0" w:space="0" w:color="auto"/>
        <w:left w:val="none" w:sz="0" w:space="0" w:color="auto"/>
        <w:bottom w:val="none" w:sz="0" w:space="0" w:color="auto"/>
        <w:right w:val="none" w:sz="0" w:space="0" w:color="auto"/>
      </w:divBdr>
    </w:div>
    <w:div w:id="266155981">
      <w:bodyDiv w:val="1"/>
      <w:marLeft w:val="0"/>
      <w:marRight w:val="0"/>
      <w:marTop w:val="0"/>
      <w:marBottom w:val="0"/>
      <w:divBdr>
        <w:top w:val="none" w:sz="0" w:space="0" w:color="auto"/>
        <w:left w:val="none" w:sz="0" w:space="0" w:color="auto"/>
        <w:bottom w:val="none" w:sz="0" w:space="0" w:color="auto"/>
        <w:right w:val="none" w:sz="0" w:space="0" w:color="auto"/>
      </w:divBdr>
    </w:div>
    <w:div w:id="297343840">
      <w:bodyDiv w:val="1"/>
      <w:marLeft w:val="0"/>
      <w:marRight w:val="0"/>
      <w:marTop w:val="0"/>
      <w:marBottom w:val="0"/>
      <w:divBdr>
        <w:top w:val="none" w:sz="0" w:space="0" w:color="auto"/>
        <w:left w:val="none" w:sz="0" w:space="0" w:color="auto"/>
        <w:bottom w:val="none" w:sz="0" w:space="0" w:color="auto"/>
        <w:right w:val="none" w:sz="0" w:space="0" w:color="auto"/>
      </w:divBdr>
    </w:div>
    <w:div w:id="314342422">
      <w:bodyDiv w:val="1"/>
      <w:marLeft w:val="0"/>
      <w:marRight w:val="0"/>
      <w:marTop w:val="0"/>
      <w:marBottom w:val="0"/>
      <w:divBdr>
        <w:top w:val="none" w:sz="0" w:space="0" w:color="auto"/>
        <w:left w:val="none" w:sz="0" w:space="0" w:color="auto"/>
        <w:bottom w:val="none" w:sz="0" w:space="0" w:color="auto"/>
        <w:right w:val="none" w:sz="0" w:space="0" w:color="auto"/>
      </w:divBdr>
    </w:div>
    <w:div w:id="384641773">
      <w:bodyDiv w:val="1"/>
      <w:marLeft w:val="0"/>
      <w:marRight w:val="0"/>
      <w:marTop w:val="0"/>
      <w:marBottom w:val="0"/>
      <w:divBdr>
        <w:top w:val="none" w:sz="0" w:space="0" w:color="auto"/>
        <w:left w:val="none" w:sz="0" w:space="0" w:color="auto"/>
        <w:bottom w:val="none" w:sz="0" w:space="0" w:color="auto"/>
        <w:right w:val="none" w:sz="0" w:space="0" w:color="auto"/>
      </w:divBdr>
    </w:div>
    <w:div w:id="387191050">
      <w:bodyDiv w:val="1"/>
      <w:marLeft w:val="0"/>
      <w:marRight w:val="0"/>
      <w:marTop w:val="0"/>
      <w:marBottom w:val="0"/>
      <w:divBdr>
        <w:top w:val="none" w:sz="0" w:space="0" w:color="auto"/>
        <w:left w:val="none" w:sz="0" w:space="0" w:color="auto"/>
        <w:bottom w:val="none" w:sz="0" w:space="0" w:color="auto"/>
        <w:right w:val="none" w:sz="0" w:space="0" w:color="auto"/>
      </w:divBdr>
    </w:div>
    <w:div w:id="404300550">
      <w:bodyDiv w:val="1"/>
      <w:marLeft w:val="0"/>
      <w:marRight w:val="0"/>
      <w:marTop w:val="0"/>
      <w:marBottom w:val="0"/>
      <w:divBdr>
        <w:top w:val="none" w:sz="0" w:space="0" w:color="auto"/>
        <w:left w:val="none" w:sz="0" w:space="0" w:color="auto"/>
        <w:bottom w:val="none" w:sz="0" w:space="0" w:color="auto"/>
        <w:right w:val="none" w:sz="0" w:space="0" w:color="auto"/>
      </w:divBdr>
    </w:div>
    <w:div w:id="410543980">
      <w:bodyDiv w:val="1"/>
      <w:marLeft w:val="0"/>
      <w:marRight w:val="0"/>
      <w:marTop w:val="0"/>
      <w:marBottom w:val="0"/>
      <w:divBdr>
        <w:top w:val="none" w:sz="0" w:space="0" w:color="auto"/>
        <w:left w:val="none" w:sz="0" w:space="0" w:color="auto"/>
        <w:bottom w:val="none" w:sz="0" w:space="0" w:color="auto"/>
        <w:right w:val="none" w:sz="0" w:space="0" w:color="auto"/>
      </w:divBdr>
    </w:div>
    <w:div w:id="410735138">
      <w:bodyDiv w:val="1"/>
      <w:marLeft w:val="0"/>
      <w:marRight w:val="0"/>
      <w:marTop w:val="0"/>
      <w:marBottom w:val="0"/>
      <w:divBdr>
        <w:top w:val="none" w:sz="0" w:space="0" w:color="auto"/>
        <w:left w:val="none" w:sz="0" w:space="0" w:color="auto"/>
        <w:bottom w:val="none" w:sz="0" w:space="0" w:color="auto"/>
        <w:right w:val="none" w:sz="0" w:space="0" w:color="auto"/>
      </w:divBdr>
    </w:div>
    <w:div w:id="455636101">
      <w:bodyDiv w:val="1"/>
      <w:marLeft w:val="0"/>
      <w:marRight w:val="0"/>
      <w:marTop w:val="0"/>
      <w:marBottom w:val="0"/>
      <w:divBdr>
        <w:top w:val="none" w:sz="0" w:space="0" w:color="auto"/>
        <w:left w:val="none" w:sz="0" w:space="0" w:color="auto"/>
        <w:bottom w:val="none" w:sz="0" w:space="0" w:color="auto"/>
        <w:right w:val="none" w:sz="0" w:space="0" w:color="auto"/>
      </w:divBdr>
    </w:div>
    <w:div w:id="460656735">
      <w:bodyDiv w:val="1"/>
      <w:marLeft w:val="0"/>
      <w:marRight w:val="0"/>
      <w:marTop w:val="0"/>
      <w:marBottom w:val="0"/>
      <w:divBdr>
        <w:top w:val="none" w:sz="0" w:space="0" w:color="auto"/>
        <w:left w:val="none" w:sz="0" w:space="0" w:color="auto"/>
        <w:bottom w:val="none" w:sz="0" w:space="0" w:color="auto"/>
        <w:right w:val="none" w:sz="0" w:space="0" w:color="auto"/>
      </w:divBdr>
    </w:div>
    <w:div w:id="461117552">
      <w:bodyDiv w:val="1"/>
      <w:marLeft w:val="0"/>
      <w:marRight w:val="0"/>
      <w:marTop w:val="0"/>
      <w:marBottom w:val="0"/>
      <w:divBdr>
        <w:top w:val="none" w:sz="0" w:space="0" w:color="auto"/>
        <w:left w:val="none" w:sz="0" w:space="0" w:color="auto"/>
        <w:bottom w:val="none" w:sz="0" w:space="0" w:color="auto"/>
        <w:right w:val="none" w:sz="0" w:space="0" w:color="auto"/>
      </w:divBdr>
    </w:div>
    <w:div w:id="472017572">
      <w:bodyDiv w:val="1"/>
      <w:marLeft w:val="0"/>
      <w:marRight w:val="0"/>
      <w:marTop w:val="0"/>
      <w:marBottom w:val="0"/>
      <w:divBdr>
        <w:top w:val="none" w:sz="0" w:space="0" w:color="auto"/>
        <w:left w:val="none" w:sz="0" w:space="0" w:color="auto"/>
        <w:bottom w:val="none" w:sz="0" w:space="0" w:color="auto"/>
        <w:right w:val="none" w:sz="0" w:space="0" w:color="auto"/>
      </w:divBdr>
    </w:div>
    <w:div w:id="472676598">
      <w:bodyDiv w:val="1"/>
      <w:marLeft w:val="0"/>
      <w:marRight w:val="0"/>
      <w:marTop w:val="0"/>
      <w:marBottom w:val="0"/>
      <w:divBdr>
        <w:top w:val="none" w:sz="0" w:space="0" w:color="auto"/>
        <w:left w:val="none" w:sz="0" w:space="0" w:color="auto"/>
        <w:bottom w:val="none" w:sz="0" w:space="0" w:color="auto"/>
        <w:right w:val="none" w:sz="0" w:space="0" w:color="auto"/>
      </w:divBdr>
    </w:div>
    <w:div w:id="484929130">
      <w:bodyDiv w:val="1"/>
      <w:marLeft w:val="0"/>
      <w:marRight w:val="0"/>
      <w:marTop w:val="0"/>
      <w:marBottom w:val="0"/>
      <w:divBdr>
        <w:top w:val="none" w:sz="0" w:space="0" w:color="auto"/>
        <w:left w:val="none" w:sz="0" w:space="0" w:color="auto"/>
        <w:bottom w:val="none" w:sz="0" w:space="0" w:color="auto"/>
        <w:right w:val="none" w:sz="0" w:space="0" w:color="auto"/>
      </w:divBdr>
    </w:div>
    <w:div w:id="486753791">
      <w:bodyDiv w:val="1"/>
      <w:marLeft w:val="0"/>
      <w:marRight w:val="0"/>
      <w:marTop w:val="0"/>
      <w:marBottom w:val="0"/>
      <w:divBdr>
        <w:top w:val="none" w:sz="0" w:space="0" w:color="auto"/>
        <w:left w:val="none" w:sz="0" w:space="0" w:color="auto"/>
        <w:bottom w:val="none" w:sz="0" w:space="0" w:color="auto"/>
        <w:right w:val="none" w:sz="0" w:space="0" w:color="auto"/>
      </w:divBdr>
    </w:div>
    <w:div w:id="504783140">
      <w:bodyDiv w:val="1"/>
      <w:marLeft w:val="0"/>
      <w:marRight w:val="0"/>
      <w:marTop w:val="0"/>
      <w:marBottom w:val="0"/>
      <w:divBdr>
        <w:top w:val="none" w:sz="0" w:space="0" w:color="auto"/>
        <w:left w:val="none" w:sz="0" w:space="0" w:color="auto"/>
        <w:bottom w:val="none" w:sz="0" w:space="0" w:color="auto"/>
        <w:right w:val="none" w:sz="0" w:space="0" w:color="auto"/>
      </w:divBdr>
    </w:div>
    <w:div w:id="552812718">
      <w:bodyDiv w:val="1"/>
      <w:marLeft w:val="0"/>
      <w:marRight w:val="0"/>
      <w:marTop w:val="0"/>
      <w:marBottom w:val="0"/>
      <w:divBdr>
        <w:top w:val="none" w:sz="0" w:space="0" w:color="auto"/>
        <w:left w:val="none" w:sz="0" w:space="0" w:color="auto"/>
        <w:bottom w:val="none" w:sz="0" w:space="0" w:color="auto"/>
        <w:right w:val="none" w:sz="0" w:space="0" w:color="auto"/>
      </w:divBdr>
    </w:div>
    <w:div w:id="558710280">
      <w:bodyDiv w:val="1"/>
      <w:marLeft w:val="0"/>
      <w:marRight w:val="0"/>
      <w:marTop w:val="0"/>
      <w:marBottom w:val="0"/>
      <w:divBdr>
        <w:top w:val="none" w:sz="0" w:space="0" w:color="auto"/>
        <w:left w:val="none" w:sz="0" w:space="0" w:color="auto"/>
        <w:bottom w:val="none" w:sz="0" w:space="0" w:color="auto"/>
        <w:right w:val="none" w:sz="0" w:space="0" w:color="auto"/>
      </w:divBdr>
    </w:div>
    <w:div w:id="559823787">
      <w:bodyDiv w:val="1"/>
      <w:marLeft w:val="0"/>
      <w:marRight w:val="0"/>
      <w:marTop w:val="0"/>
      <w:marBottom w:val="0"/>
      <w:divBdr>
        <w:top w:val="none" w:sz="0" w:space="0" w:color="auto"/>
        <w:left w:val="none" w:sz="0" w:space="0" w:color="auto"/>
        <w:bottom w:val="none" w:sz="0" w:space="0" w:color="auto"/>
        <w:right w:val="none" w:sz="0" w:space="0" w:color="auto"/>
      </w:divBdr>
    </w:div>
    <w:div w:id="560872514">
      <w:bodyDiv w:val="1"/>
      <w:marLeft w:val="0"/>
      <w:marRight w:val="0"/>
      <w:marTop w:val="0"/>
      <w:marBottom w:val="0"/>
      <w:divBdr>
        <w:top w:val="none" w:sz="0" w:space="0" w:color="auto"/>
        <w:left w:val="none" w:sz="0" w:space="0" w:color="auto"/>
        <w:bottom w:val="none" w:sz="0" w:space="0" w:color="auto"/>
        <w:right w:val="none" w:sz="0" w:space="0" w:color="auto"/>
      </w:divBdr>
    </w:div>
    <w:div w:id="584341503">
      <w:bodyDiv w:val="1"/>
      <w:marLeft w:val="0"/>
      <w:marRight w:val="0"/>
      <w:marTop w:val="0"/>
      <w:marBottom w:val="0"/>
      <w:divBdr>
        <w:top w:val="none" w:sz="0" w:space="0" w:color="auto"/>
        <w:left w:val="none" w:sz="0" w:space="0" w:color="auto"/>
        <w:bottom w:val="none" w:sz="0" w:space="0" w:color="auto"/>
        <w:right w:val="none" w:sz="0" w:space="0" w:color="auto"/>
      </w:divBdr>
    </w:div>
    <w:div w:id="585381147">
      <w:bodyDiv w:val="1"/>
      <w:marLeft w:val="0"/>
      <w:marRight w:val="0"/>
      <w:marTop w:val="0"/>
      <w:marBottom w:val="0"/>
      <w:divBdr>
        <w:top w:val="none" w:sz="0" w:space="0" w:color="auto"/>
        <w:left w:val="none" w:sz="0" w:space="0" w:color="auto"/>
        <w:bottom w:val="none" w:sz="0" w:space="0" w:color="auto"/>
        <w:right w:val="none" w:sz="0" w:space="0" w:color="auto"/>
      </w:divBdr>
    </w:div>
    <w:div w:id="586614299">
      <w:bodyDiv w:val="1"/>
      <w:marLeft w:val="0"/>
      <w:marRight w:val="0"/>
      <w:marTop w:val="0"/>
      <w:marBottom w:val="0"/>
      <w:divBdr>
        <w:top w:val="none" w:sz="0" w:space="0" w:color="auto"/>
        <w:left w:val="none" w:sz="0" w:space="0" w:color="auto"/>
        <w:bottom w:val="none" w:sz="0" w:space="0" w:color="auto"/>
        <w:right w:val="none" w:sz="0" w:space="0" w:color="auto"/>
      </w:divBdr>
    </w:div>
    <w:div w:id="594632621">
      <w:bodyDiv w:val="1"/>
      <w:marLeft w:val="0"/>
      <w:marRight w:val="0"/>
      <w:marTop w:val="0"/>
      <w:marBottom w:val="0"/>
      <w:divBdr>
        <w:top w:val="none" w:sz="0" w:space="0" w:color="auto"/>
        <w:left w:val="none" w:sz="0" w:space="0" w:color="auto"/>
        <w:bottom w:val="none" w:sz="0" w:space="0" w:color="auto"/>
        <w:right w:val="none" w:sz="0" w:space="0" w:color="auto"/>
      </w:divBdr>
    </w:div>
    <w:div w:id="607934668">
      <w:bodyDiv w:val="1"/>
      <w:marLeft w:val="0"/>
      <w:marRight w:val="0"/>
      <w:marTop w:val="0"/>
      <w:marBottom w:val="0"/>
      <w:divBdr>
        <w:top w:val="none" w:sz="0" w:space="0" w:color="auto"/>
        <w:left w:val="none" w:sz="0" w:space="0" w:color="auto"/>
        <w:bottom w:val="none" w:sz="0" w:space="0" w:color="auto"/>
        <w:right w:val="none" w:sz="0" w:space="0" w:color="auto"/>
      </w:divBdr>
    </w:div>
    <w:div w:id="620723299">
      <w:bodyDiv w:val="1"/>
      <w:marLeft w:val="0"/>
      <w:marRight w:val="0"/>
      <w:marTop w:val="0"/>
      <w:marBottom w:val="0"/>
      <w:divBdr>
        <w:top w:val="none" w:sz="0" w:space="0" w:color="auto"/>
        <w:left w:val="none" w:sz="0" w:space="0" w:color="auto"/>
        <w:bottom w:val="none" w:sz="0" w:space="0" w:color="auto"/>
        <w:right w:val="none" w:sz="0" w:space="0" w:color="auto"/>
      </w:divBdr>
    </w:div>
    <w:div w:id="625159257">
      <w:bodyDiv w:val="1"/>
      <w:marLeft w:val="0"/>
      <w:marRight w:val="0"/>
      <w:marTop w:val="0"/>
      <w:marBottom w:val="0"/>
      <w:divBdr>
        <w:top w:val="none" w:sz="0" w:space="0" w:color="auto"/>
        <w:left w:val="none" w:sz="0" w:space="0" w:color="auto"/>
        <w:bottom w:val="none" w:sz="0" w:space="0" w:color="auto"/>
        <w:right w:val="none" w:sz="0" w:space="0" w:color="auto"/>
      </w:divBdr>
    </w:div>
    <w:div w:id="665980795">
      <w:bodyDiv w:val="1"/>
      <w:marLeft w:val="0"/>
      <w:marRight w:val="0"/>
      <w:marTop w:val="0"/>
      <w:marBottom w:val="0"/>
      <w:divBdr>
        <w:top w:val="none" w:sz="0" w:space="0" w:color="auto"/>
        <w:left w:val="none" w:sz="0" w:space="0" w:color="auto"/>
        <w:bottom w:val="none" w:sz="0" w:space="0" w:color="auto"/>
        <w:right w:val="none" w:sz="0" w:space="0" w:color="auto"/>
      </w:divBdr>
    </w:div>
    <w:div w:id="743648859">
      <w:bodyDiv w:val="1"/>
      <w:marLeft w:val="0"/>
      <w:marRight w:val="0"/>
      <w:marTop w:val="0"/>
      <w:marBottom w:val="0"/>
      <w:divBdr>
        <w:top w:val="none" w:sz="0" w:space="0" w:color="auto"/>
        <w:left w:val="none" w:sz="0" w:space="0" w:color="auto"/>
        <w:bottom w:val="none" w:sz="0" w:space="0" w:color="auto"/>
        <w:right w:val="none" w:sz="0" w:space="0" w:color="auto"/>
      </w:divBdr>
    </w:div>
    <w:div w:id="748383330">
      <w:bodyDiv w:val="1"/>
      <w:marLeft w:val="0"/>
      <w:marRight w:val="0"/>
      <w:marTop w:val="0"/>
      <w:marBottom w:val="0"/>
      <w:divBdr>
        <w:top w:val="none" w:sz="0" w:space="0" w:color="auto"/>
        <w:left w:val="none" w:sz="0" w:space="0" w:color="auto"/>
        <w:bottom w:val="none" w:sz="0" w:space="0" w:color="auto"/>
        <w:right w:val="none" w:sz="0" w:space="0" w:color="auto"/>
      </w:divBdr>
    </w:div>
    <w:div w:id="779572782">
      <w:bodyDiv w:val="1"/>
      <w:marLeft w:val="0"/>
      <w:marRight w:val="0"/>
      <w:marTop w:val="0"/>
      <w:marBottom w:val="0"/>
      <w:divBdr>
        <w:top w:val="none" w:sz="0" w:space="0" w:color="auto"/>
        <w:left w:val="none" w:sz="0" w:space="0" w:color="auto"/>
        <w:bottom w:val="none" w:sz="0" w:space="0" w:color="auto"/>
        <w:right w:val="none" w:sz="0" w:space="0" w:color="auto"/>
      </w:divBdr>
    </w:div>
    <w:div w:id="827092188">
      <w:bodyDiv w:val="1"/>
      <w:marLeft w:val="0"/>
      <w:marRight w:val="0"/>
      <w:marTop w:val="0"/>
      <w:marBottom w:val="0"/>
      <w:divBdr>
        <w:top w:val="none" w:sz="0" w:space="0" w:color="auto"/>
        <w:left w:val="none" w:sz="0" w:space="0" w:color="auto"/>
        <w:bottom w:val="none" w:sz="0" w:space="0" w:color="auto"/>
        <w:right w:val="none" w:sz="0" w:space="0" w:color="auto"/>
      </w:divBdr>
    </w:div>
    <w:div w:id="858618061">
      <w:bodyDiv w:val="1"/>
      <w:marLeft w:val="0"/>
      <w:marRight w:val="0"/>
      <w:marTop w:val="0"/>
      <w:marBottom w:val="0"/>
      <w:divBdr>
        <w:top w:val="none" w:sz="0" w:space="0" w:color="auto"/>
        <w:left w:val="none" w:sz="0" w:space="0" w:color="auto"/>
        <w:bottom w:val="none" w:sz="0" w:space="0" w:color="auto"/>
        <w:right w:val="none" w:sz="0" w:space="0" w:color="auto"/>
      </w:divBdr>
    </w:div>
    <w:div w:id="893541946">
      <w:bodyDiv w:val="1"/>
      <w:marLeft w:val="0"/>
      <w:marRight w:val="0"/>
      <w:marTop w:val="0"/>
      <w:marBottom w:val="0"/>
      <w:divBdr>
        <w:top w:val="none" w:sz="0" w:space="0" w:color="auto"/>
        <w:left w:val="none" w:sz="0" w:space="0" w:color="auto"/>
        <w:bottom w:val="none" w:sz="0" w:space="0" w:color="auto"/>
        <w:right w:val="none" w:sz="0" w:space="0" w:color="auto"/>
      </w:divBdr>
    </w:div>
    <w:div w:id="956982721">
      <w:bodyDiv w:val="1"/>
      <w:marLeft w:val="0"/>
      <w:marRight w:val="0"/>
      <w:marTop w:val="0"/>
      <w:marBottom w:val="0"/>
      <w:divBdr>
        <w:top w:val="none" w:sz="0" w:space="0" w:color="auto"/>
        <w:left w:val="none" w:sz="0" w:space="0" w:color="auto"/>
        <w:bottom w:val="none" w:sz="0" w:space="0" w:color="auto"/>
        <w:right w:val="none" w:sz="0" w:space="0" w:color="auto"/>
      </w:divBdr>
    </w:div>
    <w:div w:id="1033765875">
      <w:bodyDiv w:val="1"/>
      <w:marLeft w:val="0"/>
      <w:marRight w:val="0"/>
      <w:marTop w:val="0"/>
      <w:marBottom w:val="0"/>
      <w:divBdr>
        <w:top w:val="none" w:sz="0" w:space="0" w:color="auto"/>
        <w:left w:val="none" w:sz="0" w:space="0" w:color="auto"/>
        <w:bottom w:val="none" w:sz="0" w:space="0" w:color="auto"/>
        <w:right w:val="none" w:sz="0" w:space="0" w:color="auto"/>
      </w:divBdr>
    </w:div>
    <w:div w:id="1056512849">
      <w:bodyDiv w:val="1"/>
      <w:marLeft w:val="0"/>
      <w:marRight w:val="0"/>
      <w:marTop w:val="0"/>
      <w:marBottom w:val="0"/>
      <w:divBdr>
        <w:top w:val="none" w:sz="0" w:space="0" w:color="auto"/>
        <w:left w:val="none" w:sz="0" w:space="0" w:color="auto"/>
        <w:bottom w:val="none" w:sz="0" w:space="0" w:color="auto"/>
        <w:right w:val="none" w:sz="0" w:space="0" w:color="auto"/>
      </w:divBdr>
    </w:div>
    <w:div w:id="1062823962">
      <w:bodyDiv w:val="1"/>
      <w:marLeft w:val="0"/>
      <w:marRight w:val="0"/>
      <w:marTop w:val="0"/>
      <w:marBottom w:val="0"/>
      <w:divBdr>
        <w:top w:val="none" w:sz="0" w:space="0" w:color="auto"/>
        <w:left w:val="none" w:sz="0" w:space="0" w:color="auto"/>
        <w:bottom w:val="none" w:sz="0" w:space="0" w:color="auto"/>
        <w:right w:val="none" w:sz="0" w:space="0" w:color="auto"/>
      </w:divBdr>
    </w:div>
    <w:div w:id="1066104427">
      <w:bodyDiv w:val="1"/>
      <w:marLeft w:val="0"/>
      <w:marRight w:val="0"/>
      <w:marTop w:val="0"/>
      <w:marBottom w:val="0"/>
      <w:divBdr>
        <w:top w:val="none" w:sz="0" w:space="0" w:color="auto"/>
        <w:left w:val="none" w:sz="0" w:space="0" w:color="auto"/>
        <w:bottom w:val="none" w:sz="0" w:space="0" w:color="auto"/>
        <w:right w:val="none" w:sz="0" w:space="0" w:color="auto"/>
      </w:divBdr>
    </w:div>
    <w:div w:id="1083258908">
      <w:bodyDiv w:val="1"/>
      <w:marLeft w:val="0"/>
      <w:marRight w:val="0"/>
      <w:marTop w:val="0"/>
      <w:marBottom w:val="0"/>
      <w:divBdr>
        <w:top w:val="none" w:sz="0" w:space="0" w:color="auto"/>
        <w:left w:val="none" w:sz="0" w:space="0" w:color="auto"/>
        <w:bottom w:val="none" w:sz="0" w:space="0" w:color="auto"/>
        <w:right w:val="none" w:sz="0" w:space="0" w:color="auto"/>
      </w:divBdr>
    </w:div>
    <w:div w:id="1098065663">
      <w:bodyDiv w:val="1"/>
      <w:marLeft w:val="0"/>
      <w:marRight w:val="0"/>
      <w:marTop w:val="0"/>
      <w:marBottom w:val="0"/>
      <w:divBdr>
        <w:top w:val="none" w:sz="0" w:space="0" w:color="auto"/>
        <w:left w:val="none" w:sz="0" w:space="0" w:color="auto"/>
        <w:bottom w:val="none" w:sz="0" w:space="0" w:color="auto"/>
        <w:right w:val="none" w:sz="0" w:space="0" w:color="auto"/>
      </w:divBdr>
    </w:div>
    <w:div w:id="1128668354">
      <w:bodyDiv w:val="1"/>
      <w:marLeft w:val="0"/>
      <w:marRight w:val="0"/>
      <w:marTop w:val="0"/>
      <w:marBottom w:val="0"/>
      <w:divBdr>
        <w:top w:val="none" w:sz="0" w:space="0" w:color="auto"/>
        <w:left w:val="none" w:sz="0" w:space="0" w:color="auto"/>
        <w:bottom w:val="none" w:sz="0" w:space="0" w:color="auto"/>
        <w:right w:val="none" w:sz="0" w:space="0" w:color="auto"/>
      </w:divBdr>
    </w:div>
    <w:div w:id="1143080453">
      <w:bodyDiv w:val="1"/>
      <w:marLeft w:val="0"/>
      <w:marRight w:val="0"/>
      <w:marTop w:val="0"/>
      <w:marBottom w:val="0"/>
      <w:divBdr>
        <w:top w:val="none" w:sz="0" w:space="0" w:color="auto"/>
        <w:left w:val="none" w:sz="0" w:space="0" w:color="auto"/>
        <w:bottom w:val="none" w:sz="0" w:space="0" w:color="auto"/>
        <w:right w:val="none" w:sz="0" w:space="0" w:color="auto"/>
      </w:divBdr>
    </w:div>
    <w:div w:id="1150750672">
      <w:bodyDiv w:val="1"/>
      <w:marLeft w:val="0"/>
      <w:marRight w:val="0"/>
      <w:marTop w:val="0"/>
      <w:marBottom w:val="0"/>
      <w:divBdr>
        <w:top w:val="none" w:sz="0" w:space="0" w:color="auto"/>
        <w:left w:val="none" w:sz="0" w:space="0" w:color="auto"/>
        <w:bottom w:val="none" w:sz="0" w:space="0" w:color="auto"/>
        <w:right w:val="none" w:sz="0" w:space="0" w:color="auto"/>
      </w:divBdr>
    </w:div>
    <w:div w:id="1173883433">
      <w:bodyDiv w:val="1"/>
      <w:marLeft w:val="0"/>
      <w:marRight w:val="0"/>
      <w:marTop w:val="0"/>
      <w:marBottom w:val="0"/>
      <w:divBdr>
        <w:top w:val="none" w:sz="0" w:space="0" w:color="auto"/>
        <w:left w:val="none" w:sz="0" w:space="0" w:color="auto"/>
        <w:bottom w:val="none" w:sz="0" w:space="0" w:color="auto"/>
        <w:right w:val="none" w:sz="0" w:space="0" w:color="auto"/>
      </w:divBdr>
    </w:div>
    <w:div w:id="1190022535">
      <w:bodyDiv w:val="1"/>
      <w:marLeft w:val="0"/>
      <w:marRight w:val="0"/>
      <w:marTop w:val="0"/>
      <w:marBottom w:val="0"/>
      <w:divBdr>
        <w:top w:val="none" w:sz="0" w:space="0" w:color="auto"/>
        <w:left w:val="none" w:sz="0" w:space="0" w:color="auto"/>
        <w:bottom w:val="none" w:sz="0" w:space="0" w:color="auto"/>
        <w:right w:val="none" w:sz="0" w:space="0" w:color="auto"/>
      </w:divBdr>
    </w:div>
    <w:div w:id="1194687569">
      <w:bodyDiv w:val="1"/>
      <w:marLeft w:val="0"/>
      <w:marRight w:val="0"/>
      <w:marTop w:val="0"/>
      <w:marBottom w:val="0"/>
      <w:divBdr>
        <w:top w:val="none" w:sz="0" w:space="0" w:color="auto"/>
        <w:left w:val="none" w:sz="0" w:space="0" w:color="auto"/>
        <w:bottom w:val="none" w:sz="0" w:space="0" w:color="auto"/>
        <w:right w:val="none" w:sz="0" w:space="0" w:color="auto"/>
      </w:divBdr>
    </w:div>
    <w:div w:id="1206794282">
      <w:bodyDiv w:val="1"/>
      <w:marLeft w:val="0"/>
      <w:marRight w:val="0"/>
      <w:marTop w:val="0"/>
      <w:marBottom w:val="0"/>
      <w:divBdr>
        <w:top w:val="none" w:sz="0" w:space="0" w:color="auto"/>
        <w:left w:val="none" w:sz="0" w:space="0" w:color="auto"/>
        <w:bottom w:val="none" w:sz="0" w:space="0" w:color="auto"/>
        <w:right w:val="none" w:sz="0" w:space="0" w:color="auto"/>
      </w:divBdr>
    </w:div>
    <w:div w:id="1237939715">
      <w:bodyDiv w:val="1"/>
      <w:marLeft w:val="0"/>
      <w:marRight w:val="0"/>
      <w:marTop w:val="0"/>
      <w:marBottom w:val="0"/>
      <w:divBdr>
        <w:top w:val="none" w:sz="0" w:space="0" w:color="auto"/>
        <w:left w:val="none" w:sz="0" w:space="0" w:color="auto"/>
        <w:bottom w:val="none" w:sz="0" w:space="0" w:color="auto"/>
        <w:right w:val="none" w:sz="0" w:space="0" w:color="auto"/>
      </w:divBdr>
    </w:div>
    <w:div w:id="1240941264">
      <w:bodyDiv w:val="1"/>
      <w:marLeft w:val="0"/>
      <w:marRight w:val="0"/>
      <w:marTop w:val="0"/>
      <w:marBottom w:val="0"/>
      <w:divBdr>
        <w:top w:val="none" w:sz="0" w:space="0" w:color="auto"/>
        <w:left w:val="none" w:sz="0" w:space="0" w:color="auto"/>
        <w:bottom w:val="none" w:sz="0" w:space="0" w:color="auto"/>
        <w:right w:val="none" w:sz="0" w:space="0" w:color="auto"/>
      </w:divBdr>
    </w:div>
    <w:div w:id="1244292907">
      <w:bodyDiv w:val="1"/>
      <w:marLeft w:val="0"/>
      <w:marRight w:val="0"/>
      <w:marTop w:val="0"/>
      <w:marBottom w:val="0"/>
      <w:divBdr>
        <w:top w:val="none" w:sz="0" w:space="0" w:color="auto"/>
        <w:left w:val="none" w:sz="0" w:space="0" w:color="auto"/>
        <w:bottom w:val="none" w:sz="0" w:space="0" w:color="auto"/>
        <w:right w:val="none" w:sz="0" w:space="0" w:color="auto"/>
      </w:divBdr>
    </w:div>
    <w:div w:id="1320576067">
      <w:bodyDiv w:val="1"/>
      <w:marLeft w:val="0"/>
      <w:marRight w:val="0"/>
      <w:marTop w:val="0"/>
      <w:marBottom w:val="0"/>
      <w:divBdr>
        <w:top w:val="none" w:sz="0" w:space="0" w:color="auto"/>
        <w:left w:val="none" w:sz="0" w:space="0" w:color="auto"/>
        <w:bottom w:val="none" w:sz="0" w:space="0" w:color="auto"/>
        <w:right w:val="none" w:sz="0" w:space="0" w:color="auto"/>
      </w:divBdr>
    </w:div>
    <w:div w:id="1327634576">
      <w:bodyDiv w:val="1"/>
      <w:marLeft w:val="0"/>
      <w:marRight w:val="0"/>
      <w:marTop w:val="0"/>
      <w:marBottom w:val="0"/>
      <w:divBdr>
        <w:top w:val="none" w:sz="0" w:space="0" w:color="auto"/>
        <w:left w:val="none" w:sz="0" w:space="0" w:color="auto"/>
        <w:bottom w:val="none" w:sz="0" w:space="0" w:color="auto"/>
        <w:right w:val="none" w:sz="0" w:space="0" w:color="auto"/>
      </w:divBdr>
    </w:div>
    <w:div w:id="1369722910">
      <w:bodyDiv w:val="1"/>
      <w:marLeft w:val="0"/>
      <w:marRight w:val="0"/>
      <w:marTop w:val="0"/>
      <w:marBottom w:val="0"/>
      <w:divBdr>
        <w:top w:val="none" w:sz="0" w:space="0" w:color="auto"/>
        <w:left w:val="none" w:sz="0" w:space="0" w:color="auto"/>
        <w:bottom w:val="none" w:sz="0" w:space="0" w:color="auto"/>
        <w:right w:val="none" w:sz="0" w:space="0" w:color="auto"/>
      </w:divBdr>
    </w:div>
    <w:div w:id="1372145078">
      <w:bodyDiv w:val="1"/>
      <w:marLeft w:val="0"/>
      <w:marRight w:val="0"/>
      <w:marTop w:val="0"/>
      <w:marBottom w:val="0"/>
      <w:divBdr>
        <w:top w:val="none" w:sz="0" w:space="0" w:color="auto"/>
        <w:left w:val="none" w:sz="0" w:space="0" w:color="auto"/>
        <w:bottom w:val="none" w:sz="0" w:space="0" w:color="auto"/>
        <w:right w:val="none" w:sz="0" w:space="0" w:color="auto"/>
      </w:divBdr>
    </w:div>
    <w:div w:id="1392540233">
      <w:bodyDiv w:val="1"/>
      <w:marLeft w:val="0"/>
      <w:marRight w:val="0"/>
      <w:marTop w:val="0"/>
      <w:marBottom w:val="0"/>
      <w:divBdr>
        <w:top w:val="none" w:sz="0" w:space="0" w:color="auto"/>
        <w:left w:val="none" w:sz="0" w:space="0" w:color="auto"/>
        <w:bottom w:val="none" w:sz="0" w:space="0" w:color="auto"/>
        <w:right w:val="none" w:sz="0" w:space="0" w:color="auto"/>
      </w:divBdr>
    </w:div>
    <w:div w:id="1422682298">
      <w:bodyDiv w:val="1"/>
      <w:marLeft w:val="0"/>
      <w:marRight w:val="0"/>
      <w:marTop w:val="0"/>
      <w:marBottom w:val="0"/>
      <w:divBdr>
        <w:top w:val="none" w:sz="0" w:space="0" w:color="auto"/>
        <w:left w:val="none" w:sz="0" w:space="0" w:color="auto"/>
        <w:bottom w:val="none" w:sz="0" w:space="0" w:color="auto"/>
        <w:right w:val="none" w:sz="0" w:space="0" w:color="auto"/>
      </w:divBdr>
    </w:div>
    <w:div w:id="1457411216">
      <w:bodyDiv w:val="1"/>
      <w:marLeft w:val="0"/>
      <w:marRight w:val="0"/>
      <w:marTop w:val="0"/>
      <w:marBottom w:val="0"/>
      <w:divBdr>
        <w:top w:val="none" w:sz="0" w:space="0" w:color="auto"/>
        <w:left w:val="none" w:sz="0" w:space="0" w:color="auto"/>
        <w:bottom w:val="none" w:sz="0" w:space="0" w:color="auto"/>
        <w:right w:val="none" w:sz="0" w:space="0" w:color="auto"/>
      </w:divBdr>
    </w:div>
    <w:div w:id="1475827805">
      <w:bodyDiv w:val="1"/>
      <w:marLeft w:val="0"/>
      <w:marRight w:val="0"/>
      <w:marTop w:val="0"/>
      <w:marBottom w:val="0"/>
      <w:divBdr>
        <w:top w:val="none" w:sz="0" w:space="0" w:color="auto"/>
        <w:left w:val="none" w:sz="0" w:space="0" w:color="auto"/>
        <w:bottom w:val="none" w:sz="0" w:space="0" w:color="auto"/>
        <w:right w:val="none" w:sz="0" w:space="0" w:color="auto"/>
      </w:divBdr>
    </w:div>
    <w:div w:id="1486627374">
      <w:bodyDiv w:val="1"/>
      <w:marLeft w:val="0"/>
      <w:marRight w:val="0"/>
      <w:marTop w:val="0"/>
      <w:marBottom w:val="0"/>
      <w:divBdr>
        <w:top w:val="none" w:sz="0" w:space="0" w:color="auto"/>
        <w:left w:val="none" w:sz="0" w:space="0" w:color="auto"/>
        <w:bottom w:val="none" w:sz="0" w:space="0" w:color="auto"/>
        <w:right w:val="none" w:sz="0" w:space="0" w:color="auto"/>
      </w:divBdr>
    </w:div>
    <w:div w:id="1495217707">
      <w:bodyDiv w:val="1"/>
      <w:marLeft w:val="0"/>
      <w:marRight w:val="0"/>
      <w:marTop w:val="0"/>
      <w:marBottom w:val="0"/>
      <w:divBdr>
        <w:top w:val="none" w:sz="0" w:space="0" w:color="auto"/>
        <w:left w:val="none" w:sz="0" w:space="0" w:color="auto"/>
        <w:bottom w:val="none" w:sz="0" w:space="0" w:color="auto"/>
        <w:right w:val="none" w:sz="0" w:space="0" w:color="auto"/>
      </w:divBdr>
    </w:div>
    <w:div w:id="1521820555">
      <w:bodyDiv w:val="1"/>
      <w:marLeft w:val="0"/>
      <w:marRight w:val="0"/>
      <w:marTop w:val="0"/>
      <w:marBottom w:val="0"/>
      <w:divBdr>
        <w:top w:val="none" w:sz="0" w:space="0" w:color="auto"/>
        <w:left w:val="none" w:sz="0" w:space="0" w:color="auto"/>
        <w:bottom w:val="none" w:sz="0" w:space="0" w:color="auto"/>
        <w:right w:val="none" w:sz="0" w:space="0" w:color="auto"/>
      </w:divBdr>
    </w:div>
    <w:div w:id="1541363371">
      <w:bodyDiv w:val="1"/>
      <w:marLeft w:val="0"/>
      <w:marRight w:val="0"/>
      <w:marTop w:val="0"/>
      <w:marBottom w:val="0"/>
      <w:divBdr>
        <w:top w:val="none" w:sz="0" w:space="0" w:color="auto"/>
        <w:left w:val="none" w:sz="0" w:space="0" w:color="auto"/>
        <w:bottom w:val="none" w:sz="0" w:space="0" w:color="auto"/>
        <w:right w:val="none" w:sz="0" w:space="0" w:color="auto"/>
      </w:divBdr>
    </w:div>
    <w:div w:id="1554076119">
      <w:bodyDiv w:val="1"/>
      <w:marLeft w:val="0"/>
      <w:marRight w:val="0"/>
      <w:marTop w:val="0"/>
      <w:marBottom w:val="0"/>
      <w:divBdr>
        <w:top w:val="none" w:sz="0" w:space="0" w:color="auto"/>
        <w:left w:val="none" w:sz="0" w:space="0" w:color="auto"/>
        <w:bottom w:val="none" w:sz="0" w:space="0" w:color="auto"/>
        <w:right w:val="none" w:sz="0" w:space="0" w:color="auto"/>
      </w:divBdr>
    </w:div>
    <w:div w:id="1635524770">
      <w:bodyDiv w:val="1"/>
      <w:marLeft w:val="0"/>
      <w:marRight w:val="0"/>
      <w:marTop w:val="0"/>
      <w:marBottom w:val="0"/>
      <w:divBdr>
        <w:top w:val="none" w:sz="0" w:space="0" w:color="auto"/>
        <w:left w:val="none" w:sz="0" w:space="0" w:color="auto"/>
        <w:bottom w:val="none" w:sz="0" w:space="0" w:color="auto"/>
        <w:right w:val="none" w:sz="0" w:space="0" w:color="auto"/>
      </w:divBdr>
    </w:div>
    <w:div w:id="1644308152">
      <w:bodyDiv w:val="1"/>
      <w:marLeft w:val="0"/>
      <w:marRight w:val="0"/>
      <w:marTop w:val="0"/>
      <w:marBottom w:val="0"/>
      <w:divBdr>
        <w:top w:val="none" w:sz="0" w:space="0" w:color="auto"/>
        <w:left w:val="none" w:sz="0" w:space="0" w:color="auto"/>
        <w:bottom w:val="none" w:sz="0" w:space="0" w:color="auto"/>
        <w:right w:val="none" w:sz="0" w:space="0" w:color="auto"/>
      </w:divBdr>
    </w:div>
    <w:div w:id="1650357460">
      <w:bodyDiv w:val="1"/>
      <w:marLeft w:val="0"/>
      <w:marRight w:val="0"/>
      <w:marTop w:val="0"/>
      <w:marBottom w:val="0"/>
      <w:divBdr>
        <w:top w:val="none" w:sz="0" w:space="0" w:color="auto"/>
        <w:left w:val="none" w:sz="0" w:space="0" w:color="auto"/>
        <w:bottom w:val="none" w:sz="0" w:space="0" w:color="auto"/>
        <w:right w:val="none" w:sz="0" w:space="0" w:color="auto"/>
      </w:divBdr>
    </w:div>
    <w:div w:id="1656101969">
      <w:bodyDiv w:val="1"/>
      <w:marLeft w:val="0"/>
      <w:marRight w:val="0"/>
      <w:marTop w:val="0"/>
      <w:marBottom w:val="0"/>
      <w:divBdr>
        <w:top w:val="none" w:sz="0" w:space="0" w:color="auto"/>
        <w:left w:val="none" w:sz="0" w:space="0" w:color="auto"/>
        <w:bottom w:val="none" w:sz="0" w:space="0" w:color="auto"/>
        <w:right w:val="none" w:sz="0" w:space="0" w:color="auto"/>
      </w:divBdr>
    </w:div>
    <w:div w:id="1661889226">
      <w:bodyDiv w:val="1"/>
      <w:marLeft w:val="0"/>
      <w:marRight w:val="0"/>
      <w:marTop w:val="0"/>
      <w:marBottom w:val="0"/>
      <w:divBdr>
        <w:top w:val="none" w:sz="0" w:space="0" w:color="auto"/>
        <w:left w:val="none" w:sz="0" w:space="0" w:color="auto"/>
        <w:bottom w:val="none" w:sz="0" w:space="0" w:color="auto"/>
        <w:right w:val="none" w:sz="0" w:space="0" w:color="auto"/>
      </w:divBdr>
    </w:div>
    <w:div w:id="1682777444">
      <w:bodyDiv w:val="1"/>
      <w:marLeft w:val="0"/>
      <w:marRight w:val="0"/>
      <w:marTop w:val="0"/>
      <w:marBottom w:val="0"/>
      <w:divBdr>
        <w:top w:val="none" w:sz="0" w:space="0" w:color="auto"/>
        <w:left w:val="none" w:sz="0" w:space="0" w:color="auto"/>
        <w:bottom w:val="none" w:sz="0" w:space="0" w:color="auto"/>
        <w:right w:val="none" w:sz="0" w:space="0" w:color="auto"/>
      </w:divBdr>
    </w:div>
    <w:div w:id="1693337962">
      <w:bodyDiv w:val="1"/>
      <w:marLeft w:val="0"/>
      <w:marRight w:val="0"/>
      <w:marTop w:val="0"/>
      <w:marBottom w:val="0"/>
      <w:divBdr>
        <w:top w:val="none" w:sz="0" w:space="0" w:color="auto"/>
        <w:left w:val="none" w:sz="0" w:space="0" w:color="auto"/>
        <w:bottom w:val="none" w:sz="0" w:space="0" w:color="auto"/>
        <w:right w:val="none" w:sz="0" w:space="0" w:color="auto"/>
      </w:divBdr>
    </w:div>
    <w:div w:id="1693451890">
      <w:bodyDiv w:val="1"/>
      <w:marLeft w:val="0"/>
      <w:marRight w:val="0"/>
      <w:marTop w:val="0"/>
      <w:marBottom w:val="0"/>
      <w:divBdr>
        <w:top w:val="none" w:sz="0" w:space="0" w:color="auto"/>
        <w:left w:val="none" w:sz="0" w:space="0" w:color="auto"/>
        <w:bottom w:val="none" w:sz="0" w:space="0" w:color="auto"/>
        <w:right w:val="none" w:sz="0" w:space="0" w:color="auto"/>
      </w:divBdr>
    </w:div>
    <w:div w:id="1731076386">
      <w:bodyDiv w:val="1"/>
      <w:marLeft w:val="0"/>
      <w:marRight w:val="0"/>
      <w:marTop w:val="0"/>
      <w:marBottom w:val="0"/>
      <w:divBdr>
        <w:top w:val="none" w:sz="0" w:space="0" w:color="auto"/>
        <w:left w:val="none" w:sz="0" w:space="0" w:color="auto"/>
        <w:bottom w:val="none" w:sz="0" w:space="0" w:color="auto"/>
        <w:right w:val="none" w:sz="0" w:space="0" w:color="auto"/>
      </w:divBdr>
    </w:div>
    <w:div w:id="1744718315">
      <w:bodyDiv w:val="1"/>
      <w:marLeft w:val="0"/>
      <w:marRight w:val="0"/>
      <w:marTop w:val="0"/>
      <w:marBottom w:val="0"/>
      <w:divBdr>
        <w:top w:val="none" w:sz="0" w:space="0" w:color="auto"/>
        <w:left w:val="none" w:sz="0" w:space="0" w:color="auto"/>
        <w:bottom w:val="none" w:sz="0" w:space="0" w:color="auto"/>
        <w:right w:val="none" w:sz="0" w:space="0" w:color="auto"/>
      </w:divBdr>
    </w:div>
    <w:div w:id="1749227266">
      <w:bodyDiv w:val="1"/>
      <w:marLeft w:val="0"/>
      <w:marRight w:val="0"/>
      <w:marTop w:val="0"/>
      <w:marBottom w:val="0"/>
      <w:divBdr>
        <w:top w:val="none" w:sz="0" w:space="0" w:color="auto"/>
        <w:left w:val="none" w:sz="0" w:space="0" w:color="auto"/>
        <w:bottom w:val="none" w:sz="0" w:space="0" w:color="auto"/>
        <w:right w:val="none" w:sz="0" w:space="0" w:color="auto"/>
      </w:divBdr>
    </w:div>
    <w:div w:id="1752657133">
      <w:bodyDiv w:val="1"/>
      <w:marLeft w:val="0"/>
      <w:marRight w:val="0"/>
      <w:marTop w:val="0"/>
      <w:marBottom w:val="0"/>
      <w:divBdr>
        <w:top w:val="none" w:sz="0" w:space="0" w:color="auto"/>
        <w:left w:val="none" w:sz="0" w:space="0" w:color="auto"/>
        <w:bottom w:val="none" w:sz="0" w:space="0" w:color="auto"/>
        <w:right w:val="none" w:sz="0" w:space="0" w:color="auto"/>
      </w:divBdr>
    </w:div>
    <w:div w:id="1758791156">
      <w:bodyDiv w:val="1"/>
      <w:marLeft w:val="0"/>
      <w:marRight w:val="0"/>
      <w:marTop w:val="0"/>
      <w:marBottom w:val="0"/>
      <w:divBdr>
        <w:top w:val="none" w:sz="0" w:space="0" w:color="auto"/>
        <w:left w:val="none" w:sz="0" w:space="0" w:color="auto"/>
        <w:bottom w:val="none" w:sz="0" w:space="0" w:color="auto"/>
        <w:right w:val="none" w:sz="0" w:space="0" w:color="auto"/>
      </w:divBdr>
    </w:div>
    <w:div w:id="1765879298">
      <w:bodyDiv w:val="1"/>
      <w:marLeft w:val="0"/>
      <w:marRight w:val="0"/>
      <w:marTop w:val="0"/>
      <w:marBottom w:val="0"/>
      <w:divBdr>
        <w:top w:val="none" w:sz="0" w:space="0" w:color="auto"/>
        <w:left w:val="none" w:sz="0" w:space="0" w:color="auto"/>
        <w:bottom w:val="none" w:sz="0" w:space="0" w:color="auto"/>
        <w:right w:val="none" w:sz="0" w:space="0" w:color="auto"/>
      </w:divBdr>
    </w:div>
    <w:div w:id="1803306513">
      <w:bodyDiv w:val="1"/>
      <w:marLeft w:val="0"/>
      <w:marRight w:val="0"/>
      <w:marTop w:val="0"/>
      <w:marBottom w:val="0"/>
      <w:divBdr>
        <w:top w:val="none" w:sz="0" w:space="0" w:color="auto"/>
        <w:left w:val="none" w:sz="0" w:space="0" w:color="auto"/>
        <w:bottom w:val="none" w:sz="0" w:space="0" w:color="auto"/>
        <w:right w:val="none" w:sz="0" w:space="0" w:color="auto"/>
      </w:divBdr>
    </w:div>
    <w:div w:id="1818646945">
      <w:bodyDiv w:val="1"/>
      <w:marLeft w:val="0"/>
      <w:marRight w:val="0"/>
      <w:marTop w:val="0"/>
      <w:marBottom w:val="0"/>
      <w:divBdr>
        <w:top w:val="none" w:sz="0" w:space="0" w:color="auto"/>
        <w:left w:val="none" w:sz="0" w:space="0" w:color="auto"/>
        <w:bottom w:val="none" w:sz="0" w:space="0" w:color="auto"/>
        <w:right w:val="none" w:sz="0" w:space="0" w:color="auto"/>
      </w:divBdr>
    </w:div>
    <w:div w:id="1858496132">
      <w:bodyDiv w:val="1"/>
      <w:marLeft w:val="0"/>
      <w:marRight w:val="0"/>
      <w:marTop w:val="0"/>
      <w:marBottom w:val="0"/>
      <w:divBdr>
        <w:top w:val="none" w:sz="0" w:space="0" w:color="auto"/>
        <w:left w:val="none" w:sz="0" w:space="0" w:color="auto"/>
        <w:bottom w:val="none" w:sz="0" w:space="0" w:color="auto"/>
        <w:right w:val="none" w:sz="0" w:space="0" w:color="auto"/>
      </w:divBdr>
    </w:div>
    <w:div w:id="1867524962">
      <w:bodyDiv w:val="1"/>
      <w:marLeft w:val="0"/>
      <w:marRight w:val="0"/>
      <w:marTop w:val="0"/>
      <w:marBottom w:val="0"/>
      <w:divBdr>
        <w:top w:val="none" w:sz="0" w:space="0" w:color="auto"/>
        <w:left w:val="none" w:sz="0" w:space="0" w:color="auto"/>
        <w:bottom w:val="none" w:sz="0" w:space="0" w:color="auto"/>
        <w:right w:val="none" w:sz="0" w:space="0" w:color="auto"/>
      </w:divBdr>
    </w:div>
    <w:div w:id="1928608293">
      <w:bodyDiv w:val="1"/>
      <w:marLeft w:val="0"/>
      <w:marRight w:val="0"/>
      <w:marTop w:val="0"/>
      <w:marBottom w:val="0"/>
      <w:divBdr>
        <w:top w:val="none" w:sz="0" w:space="0" w:color="auto"/>
        <w:left w:val="none" w:sz="0" w:space="0" w:color="auto"/>
        <w:bottom w:val="none" w:sz="0" w:space="0" w:color="auto"/>
        <w:right w:val="none" w:sz="0" w:space="0" w:color="auto"/>
      </w:divBdr>
    </w:div>
    <w:div w:id="1964341359">
      <w:bodyDiv w:val="1"/>
      <w:marLeft w:val="0"/>
      <w:marRight w:val="0"/>
      <w:marTop w:val="0"/>
      <w:marBottom w:val="0"/>
      <w:divBdr>
        <w:top w:val="none" w:sz="0" w:space="0" w:color="auto"/>
        <w:left w:val="none" w:sz="0" w:space="0" w:color="auto"/>
        <w:bottom w:val="none" w:sz="0" w:space="0" w:color="auto"/>
        <w:right w:val="none" w:sz="0" w:space="0" w:color="auto"/>
      </w:divBdr>
    </w:div>
    <w:div w:id="1973049532">
      <w:bodyDiv w:val="1"/>
      <w:marLeft w:val="0"/>
      <w:marRight w:val="0"/>
      <w:marTop w:val="0"/>
      <w:marBottom w:val="0"/>
      <w:divBdr>
        <w:top w:val="none" w:sz="0" w:space="0" w:color="auto"/>
        <w:left w:val="none" w:sz="0" w:space="0" w:color="auto"/>
        <w:bottom w:val="none" w:sz="0" w:space="0" w:color="auto"/>
        <w:right w:val="none" w:sz="0" w:space="0" w:color="auto"/>
      </w:divBdr>
    </w:div>
    <w:div w:id="1990211606">
      <w:bodyDiv w:val="1"/>
      <w:marLeft w:val="0"/>
      <w:marRight w:val="0"/>
      <w:marTop w:val="0"/>
      <w:marBottom w:val="0"/>
      <w:divBdr>
        <w:top w:val="none" w:sz="0" w:space="0" w:color="auto"/>
        <w:left w:val="none" w:sz="0" w:space="0" w:color="auto"/>
        <w:bottom w:val="none" w:sz="0" w:space="0" w:color="auto"/>
        <w:right w:val="none" w:sz="0" w:space="0" w:color="auto"/>
      </w:divBdr>
    </w:div>
    <w:div w:id="2052460834">
      <w:bodyDiv w:val="1"/>
      <w:marLeft w:val="0"/>
      <w:marRight w:val="0"/>
      <w:marTop w:val="0"/>
      <w:marBottom w:val="0"/>
      <w:divBdr>
        <w:top w:val="none" w:sz="0" w:space="0" w:color="auto"/>
        <w:left w:val="none" w:sz="0" w:space="0" w:color="auto"/>
        <w:bottom w:val="none" w:sz="0" w:space="0" w:color="auto"/>
        <w:right w:val="none" w:sz="0" w:space="0" w:color="auto"/>
      </w:divBdr>
    </w:div>
    <w:div w:id="2063170775">
      <w:bodyDiv w:val="1"/>
      <w:marLeft w:val="0"/>
      <w:marRight w:val="0"/>
      <w:marTop w:val="0"/>
      <w:marBottom w:val="0"/>
      <w:divBdr>
        <w:top w:val="none" w:sz="0" w:space="0" w:color="auto"/>
        <w:left w:val="none" w:sz="0" w:space="0" w:color="auto"/>
        <w:bottom w:val="none" w:sz="0" w:space="0" w:color="auto"/>
        <w:right w:val="none" w:sz="0" w:space="0" w:color="auto"/>
      </w:divBdr>
    </w:div>
    <w:div w:id="2080512286">
      <w:bodyDiv w:val="1"/>
      <w:marLeft w:val="0"/>
      <w:marRight w:val="0"/>
      <w:marTop w:val="0"/>
      <w:marBottom w:val="0"/>
      <w:divBdr>
        <w:top w:val="none" w:sz="0" w:space="0" w:color="auto"/>
        <w:left w:val="none" w:sz="0" w:space="0" w:color="auto"/>
        <w:bottom w:val="none" w:sz="0" w:space="0" w:color="auto"/>
        <w:right w:val="none" w:sz="0" w:space="0" w:color="auto"/>
      </w:divBdr>
    </w:div>
    <w:div w:id="2086142250">
      <w:bodyDiv w:val="1"/>
      <w:marLeft w:val="0"/>
      <w:marRight w:val="0"/>
      <w:marTop w:val="0"/>
      <w:marBottom w:val="0"/>
      <w:divBdr>
        <w:top w:val="none" w:sz="0" w:space="0" w:color="auto"/>
        <w:left w:val="none" w:sz="0" w:space="0" w:color="auto"/>
        <w:bottom w:val="none" w:sz="0" w:space="0" w:color="auto"/>
        <w:right w:val="none" w:sz="0" w:space="0" w:color="auto"/>
      </w:divBdr>
    </w:div>
    <w:div w:id="2096824935">
      <w:bodyDiv w:val="1"/>
      <w:marLeft w:val="0"/>
      <w:marRight w:val="0"/>
      <w:marTop w:val="0"/>
      <w:marBottom w:val="0"/>
      <w:divBdr>
        <w:top w:val="none" w:sz="0" w:space="0" w:color="auto"/>
        <w:left w:val="none" w:sz="0" w:space="0" w:color="auto"/>
        <w:bottom w:val="none" w:sz="0" w:space="0" w:color="auto"/>
        <w:right w:val="none" w:sz="0" w:space="0" w:color="auto"/>
      </w:divBdr>
    </w:div>
    <w:div w:id="211439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63B9-A36A-489A-952E-482F6A70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8</cp:revision>
  <cp:lastPrinted>2026-06-11T07:51:00Z</cp:lastPrinted>
  <dcterms:created xsi:type="dcterms:W3CDTF">2026-05-27T03:14:00Z</dcterms:created>
  <dcterms:modified xsi:type="dcterms:W3CDTF">2026-06-12T04:14:00Z</dcterms:modified>
</cp:coreProperties>
</file>